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C8E1E" w14:textId="6D034700" w:rsidR="001434A0" w:rsidRPr="00792282" w:rsidRDefault="006E56D7" w:rsidP="0077488D">
      <w:pPr>
        <w:spacing w:after="0" w:line="240" w:lineRule="auto"/>
        <w:rPr>
          <w:rFonts w:cstheme="minorHAnsi"/>
          <w:b/>
          <w:bCs/>
          <w:sz w:val="28"/>
          <w:szCs w:val="28"/>
        </w:rPr>
      </w:pPr>
      <w:bookmarkStart w:id="0" w:name="_Hlk85791839"/>
      <w:r>
        <w:rPr>
          <w:b/>
          <w:sz w:val="28"/>
        </w:rPr>
        <w:t>ARW03</w:t>
      </w:r>
      <w:bookmarkStart w:id="1" w:name="_GoBack"/>
      <w:bookmarkEnd w:id="1"/>
      <w:r w:rsidR="00C9085A">
        <w:rPr>
          <w:b/>
          <w:sz w:val="28"/>
        </w:rPr>
        <w:t xml:space="preserve"> </w:t>
      </w:r>
      <w:bookmarkEnd w:id="0"/>
      <w:r w:rsidR="00C9085A">
        <w:rPr>
          <w:b/>
          <w:sz w:val="28"/>
        </w:rPr>
        <w:t xml:space="preserve">RESPONSABILISATION DU PROCESSUS </w:t>
      </w:r>
      <w:r w:rsidR="00BD397E">
        <w:rPr>
          <w:b/>
          <w:sz w:val="28"/>
        </w:rPr>
        <w:t>VOCATIONNEL</w:t>
      </w:r>
    </w:p>
    <w:p w14:paraId="2B751314" w14:textId="6ACC14C1" w:rsidR="001434A0" w:rsidRPr="00C9085A" w:rsidRDefault="001434A0" w:rsidP="0077488D">
      <w:pPr>
        <w:spacing w:after="0" w:line="240" w:lineRule="auto"/>
        <w:rPr>
          <w:rFonts w:cstheme="minorHAnsi"/>
          <w:sz w:val="24"/>
          <w:szCs w:val="24"/>
        </w:rPr>
      </w:pPr>
      <w:r>
        <w:rPr>
          <w:sz w:val="24"/>
        </w:rPr>
        <w:t>Source</w:t>
      </w:r>
      <w:r w:rsidR="00503B86">
        <w:rPr>
          <w:sz w:val="24"/>
        </w:rPr>
        <w:t> </w:t>
      </w:r>
      <w:r>
        <w:rPr>
          <w:sz w:val="24"/>
        </w:rPr>
        <w:t>: James Evans, Conseil régional d’Antler River Watershed</w:t>
      </w:r>
    </w:p>
    <w:p w14:paraId="30AAABBC" w14:textId="77777777" w:rsidR="005C6C65" w:rsidRPr="00C9085A" w:rsidRDefault="005C6C65" w:rsidP="0077488D">
      <w:pPr>
        <w:spacing w:after="0" w:line="240" w:lineRule="auto"/>
        <w:rPr>
          <w:rFonts w:cstheme="minorHAnsi"/>
          <w:sz w:val="24"/>
          <w:szCs w:val="24"/>
        </w:rPr>
      </w:pPr>
    </w:p>
    <w:p w14:paraId="06D5D160" w14:textId="77777777" w:rsidR="00F548BE" w:rsidRPr="00C9085A" w:rsidRDefault="001434A0" w:rsidP="0077488D">
      <w:pPr>
        <w:spacing w:after="0" w:line="240" w:lineRule="auto"/>
        <w:rPr>
          <w:rFonts w:cstheme="minorHAnsi"/>
          <w:sz w:val="24"/>
          <w:szCs w:val="24"/>
        </w:rPr>
      </w:pPr>
      <w:r>
        <w:rPr>
          <w:b/>
          <w:sz w:val="24"/>
        </w:rPr>
        <w:t>1. Quel est l’enjeu?</w:t>
      </w:r>
      <w:r>
        <w:rPr>
          <w:sz w:val="24"/>
        </w:rPr>
        <w:t xml:space="preserve"> </w:t>
      </w:r>
    </w:p>
    <w:p w14:paraId="6B547FA2" w14:textId="2CC193A7" w:rsidR="001434A0" w:rsidRPr="00C9085A" w:rsidRDefault="001434A0" w:rsidP="0077488D">
      <w:pPr>
        <w:spacing w:after="0" w:line="240" w:lineRule="auto"/>
        <w:rPr>
          <w:rFonts w:cstheme="minorHAnsi"/>
          <w:sz w:val="24"/>
          <w:szCs w:val="24"/>
        </w:rPr>
      </w:pPr>
      <w:r>
        <w:rPr>
          <w:sz w:val="24"/>
        </w:rPr>
        <w:t>Alors que les candidates et les candidats ainsi que les postulantes et les postulants au ministère sont astreints à une importante responsabilisation</w:t>
      </w:r>
      <w:r w:rsidR="00AB323C">
        <w:rPr>
          <w:sz w:val="24"/>
        </w:rPr>
        <w:t xml:space="preserve"> dans l’Église</w:t>
      </w:r>
      <w:r>
        <w:rPr>
          <w:sz w:val="24"/>
        </w:rPr>
        <w:t>, il n</w:t>
      </w:r>
      <w:r w:rsidR="001E0316">
        <w:rPr>
          <w:sz w:val="24"/>
        </w:rPr>
        <w:t>’</w:t>
      </w:r>
      <w:r>
        <w:rPr>
          <w:sz w:val="24"/>
        </w:rPr>
        <w:t xml:space="preserve">y a pratiquement aucune reddition de comptes pour les personnes qui supervisent le processus </w:t>
      </w:r>
      <w:r w:rsidR="00BD397E">
        <w:rPr>
          <w:sz w:val="24"/>
        </w:rPr>
        <w:t>vocationnel</w:t>
      </w:r>
      <w:r>
        <w:rPr>
          <w:sz w:val="24"/>
        </w:rPr>
        <w:t>.</w:t>
      </w:r>
    </w:p>
    <w:p w14:paraId="23B147F7" w14:textId="23D41FBE" w:rsidR="001434A0" w:rsidRPr="00C9085A" w:rsidRDefault="001434A0" w:rsidP="0077488D">
      <w:pPr>
        <w:spacing w:after="0" w:line="240" w:lineRule="auto"/>
        <w:rPr>
          <w:rFonts w:cstheme="minorHAnsi"/>
          <w:sz w:val="24"/>
          <w:szCs w:val="24"/>
        </w:rPr>
      </w:pPr>
      <w:r>
        <w:rPr>
          <w:sz w:val="24"/>
        </w:rPr>
        <w:t>Nous croyons que Dieu-Jésus-l’Esprit</w:t>
      </w:r>
      <w:r w:rsidR="00AB323C">
        <w:rPr>
          <w:sz w:val="24"/>
        </w:rPr>
        <w:t>-Saint</w:t>
      </w:r>
      <w:r>
        <w:rPr>
          <w:sz w:val="24"/>
        </w:rPr>
        <w:t xml:space="preserve"> nous appelle à</w:t>
      </w:r>
      <w:r w:rsidR="00503B86">
        <w:rPr>
          <w:sz w:val="24"/>
        </w:rPr>
        <w:t> </w:t>
      </w:r>
      <w:r>
        <w:rPr>
          <w:sz w:val="24"/>
        </w:rPr>
        <w:t>:</w:t>
      </w:r>
    </w:p>
    <w:p w14:paraId="3EB8F39D" w14:textId="5341C820" w:rsidR="001434A0" w:rsidRPr="00C9085A" w:rsidRDefault="001434A0" w:rsidP="00236EA5">
      <w:pPr>
        <w:pStyle w:val="Paragraphedeliste"/>
        <w:numPr>
          <w:ilvl w:val="0"/>
          <w:numId w:val="7"/>
        </w:numPr>
        <w:spacing w:after="0" w:line="240" w:lineRule="auto"/>
        <w:rPr>
          <w:rFonts w:cstheme="minorHAnsi"/>
          <w:sz w:val="24"/>
          <w:szCs w:val="24"/>
        </w:rPr>
      </w:pPr>
      <w:proofErr w:type="gramStart"/>
      <w:r>
        <w:rPr>
          <w:sz w:val="24"/>
        </w:rPr>
        <w:t>nous</w:t>
      </w:r>
      <w:proofErr w:type="gramEnd"/>
      <w:r>
        <w:rPr>
          <w:sz w:val="24"/>
        </w:rPr>
        <w:t xml:space="preserve"> assurer que les candidates et les candidats au ministère sont traités de manière équitable, de façon compétente et avec compassion;</w:t>
      </w:r>
    </w:p>
    <w:p w14:paraId="76B8BD3B" w14:textId="446EFD45" w:rsidR="001434A0" w:rsidRPr="00C9085A" w:rsidRDefault="001434A0" w:rsidP="001F2F53">
      <w:pPr>
        <w:pStyle w:val="Paragraphedeliste"/>
        <w:numPr>
          <w:ilvl w:val="0"/>
          <w:numId w:val="7"/>
        </w:numPr>
        <w:spacing w:after="0" w:line="240" w:lineRule="auto"/>
        <w:rPr>
          <w:rFonts w:cstheme="minorHAnsi"/>
          <w:sz w:val="24"/>
          <w:szCs w:val="24"/>
        </w:rPr>
      </w:pPr>
      <w:proofErr w:type="gramStart"/>
      <w:r>
        <w:rPr>
          <w:sz w:val="24"/>
        </w:rPr>
        <w:t>veiller</w:t>
      </w:r>
      <w:proofErr w:type="gramEnd"/>
      <w:r>
        <w:rPr>
          <w:sz w:val="24"/>
        </w:rPr>
        <w:t xml:space="preserve"> à ce que les Bureaux de la vocation et les Conseils des candidatures fassent preuve de transparence et de responsabilisation dans le cadre de leurs processus;</w:t>
      </w:r>
    </w:p>
    <w:p w14:paraId="4DB63D69" w14:textId="6E8D486D" w:rsidR="001434A0" w:rsidRPr="00C9085A" w:rsidRDefault="001434A0" w:rsidP="00B53B7D">
      <w:pPr>
        <w:pStyle w:val="Paragraphedeliste"/>
        <w:numPr>
          <w:ilvl w:val="0"/>
          <w:numId w:val="7"/>
        </w:numPr>
        <w:spacing w:after="0" w:line="240" w:lineRule="auto"/>
        <w:rPr>
          <w:rFonts w:cstheme="minorHAnsi"/>
          <w:sz w:val="24"/>
          <w:szCs w:val="24"/>
        </w:rPr>
      </w:pPr>
      <w:proofErr w:type="gramStart"/>
      <w:r>
        <w:rPr>
          <w:sz w:val="24"/>
        </w:rPr>
        <w:t>veiller</w:t>
      </w:r>
      <w:proofErr w:type="gramEnd"/>
      <w:r>
        <w:rPr>
          <w:sz w:val="24"/>
        </w:rPr>
        <w:t xml:space="preserve"> à ce que les Bureaux de la vocation et les Conseils des candidatures soient soumis </w:t>
      </w:r>
      <w:r w:rsidR="00503B86">
        <w:rPr>
          <w:sz w:val="24"/>
        </w:rPr>
        <w:t xml:space="preserve">à </w:t>
      </w:r>
      <w:r>
        <w:rPr>
          <w:sz w:val="24"/>
        </w:rPr>
        <w:t>un examen mené par l</w:t>
      </w:r>
      <w:r w:rsidR="001E0316">
        <w:rPr>
          <w:sz w:val="24"/>
        </w:rPr>
        <w:t>’</w:t>
      </w:r>
      <w:r>
        <w:rPr>
          <w:sz w:val="24"/>
        </w:rPr>
        <w:t>ensemble de l</w:t>
      </w:r>
      <w:r w:rsidR="001E0316">
        <w:rPr>
          <w:sz w:val="24"/>
        </w:rPr>
        <w:t>’</w:t>
      </w:r>
      <w:r>
        <w:rPr>
          <w:sz w:val="24"/>
        </w:rPr>
        <w:t xml:space="preserve">Église </w:t>
      </w:r>
      <w:r w:rsidR="00BD397E">
        <w:rPr>
          <w:sz w:val="24"/>
        </w:rPr>
        <w:t xml:space="preserve">de même que </w:t>
      </w:r>
      <w:r>
        <w:rPr>
          <w:sz w:val="24"/>
        </w:rPr>
        <w:t xml:space="preserve">par les candidates et les candidats ainsi que </w:t>
      </w:r>
      <w:r w:rsidR="00F16410">
        <w:rPr>
          <w:sz w:val="24"/>
        </w:rPr>
        <w:t>d</w:t>
      </w:r>
      <w:r>
        <w:rPr>
          <w:sz w:val="24"/>
        </w:rPr>
        <w:t xml:space="preserve">es postulantes et </w:t>
      </w:r>
      <w:r w:rsidR="00F16410">
        <w:rPr>
          <w:sz w:val="24"/>
        </w:rPr>
        <w:t>d</w:t>
      </w:r>
      <w:r>
        <w:rPr>
          <w:sz w:val="24"/>
        </w:rPr>
        <w:t>es postulants passés et actuels.</w:t>
      </w:r>
    </w:p>
    <w:p w14:paraId="480E102B" w14:textId="77777777" w:rsidR="005C6C65" w:rsidRPr="00C9085A" w:rsidRDefault="005C6C65" w:rsidP="0077488D">
      <w:pPr>
        <w:spacing w:after="0" w:line="240" w:lineRule="auto"/>
        <w:rPr>
          <w:rFonts w:cstheme="minorHAnsi"/>
          <w:sz w:val="24"/>
          <w:szCs w:val="24"/>
        </w:rPr>
      </w:pPr>
    </w:p>
    <w:p w14:paraId="635EBA69" w14:textId="7DDDFBB3" w:rsidR="001434A0" w:rsidRPr="00C9085A" w:rsidRDefault="001434A0" w:rsidP="0077488D">
      <w:pPr>
        <w:spacing w:after="0" w:line="240" w:lineRule="auto"/>
        <w:rPr>
          <w:rFonts w:cstheme="minorHAnsi"/>
          <w:b/>
          <w:bCs/>
          <w:sz w:val="24"/>
          <w:szCs w:val="24"/>
        </w:rPr>
      </w:pPr>
      <w:r>
        <w:rPr>
          <w:b/>
          <w:sz w:val="24"/>
        </w:rPr>
        <w:t>2. Pourquoi cet enjeu est-il important?</w:t>
      </w:r>
    </w:p>
    <w:p w14:paraId="3CC0BA27" w14:textId="0CDB07C7" w:rsidR="001434A0" w:rsidRPr="00C9085A" w:rsidRDefault="001434A0" w:rsidP="003455EA">
      <w:pPr>
        <w:pStyle w:val="Paragraphedeliste"/>
        <w:numPr>
          <w:ilvl w:val="0"/>
          <w:numId w:val="12"/>
        </w:numPr>
        <w:spacing w:after="0" w:line="240" w:lineRule="auto"/>
        <w:rPr>
          <w:rFonts w:cstheme="minorHAnsi"/>
          <w:sz w:val="24"/>
          <w:szCs w:val="24"/>
        </w:rPr>
      </w:pPr>
      <w:r>
        <w:rPr>
          <w:sz w:val="24"/>
        </w:rPr>
        <w:t>L</w:t>
      </w:r>
      <w:r w:rsidR="001E0316">
        <w:rPr>
          <w:sz w:val="24"/>
        </w:rPr>
        <w:t>’</w:t>
      </w:r>
      <w:r>
        <w:rPr>
          <w:sz w:val="24"/>
        </w:rPr>
        <w:t>appel au ministère est une alliance sacrée avec Dieu qui doit être respectée et chérie. Les personnes qui sont appelées à cette alliance seront traitées avec respect et justice.</w:t>
      </w:r>
    </w:p>
    <w:p w14:paraId="7E810F52" w14:textId="3909B11D" w:rsidR="001434A0" w:rsidRPr="00C9085A" w:rsidRDefault="001434A0" w:rsidP="00E47F85">
      <w:pPr>
        <w:pStyle w:val="Paragraphedeliste"/>
        <w:numPr>
          <w:ilvl w:val="0"/>
          <w:numId w:val="12"/>
        </w:numPr>
        <w:spacing w:after="0" w:line="240" w:lineRule="auto"/>
        <w:rPr>
          <w:rFonts w:cstheme="minorHAnsi"/>
          <w:sz w:val="24"/>
          <w:szCs w:val="24"/>
        </w:rPr>
      </w:pPr>
      <w:r>
        <w:rPr>
          <w:sz w:val="24"/>
        </w:rPr>
        <w:t>Les exigences en matière de formation vocationnelle varient considérablement d</w:t>
      </w:r>
      <w:r w:rsidR="001E0316">
        <w:rPr>
          <w:sz w:val="24"/>
        </w:rPr>
        <w:t>’</w:t>
      </w:r>
      <w:r>
        <w:rPr>
          <w:sz w:val="24"/>
        </w:rPr>
        <w:t>une région à l</w:t>
      </w:r>
      <w:r w:rsidR="001E0316">
        <w:rPr>
          <w:sz w:val="24"/>
        </w:rPr>
        <w:t>’</w:t>
      </w:r>
      <w:r>
        <w:rPr>
          <w:sz w:val="24"/>
        </w:rPr>
        <w:t>autre, et même d</w:t>
      </w:r>
      <w:r w:rsidR="001E0316">
        <w:rPr>
          <w:sz w:val="24"/>
        </w:rPr>
        <w:t>’</w:t>
      </w:r>
      <w:r>
        <w:rPr>
          <w:sz w:val="24"/>
        </w:rPr>
        <w:t>une candidate ou d’un candidat à l</w:t>
      </w:r>
      <w:r w:rsidR="001E0316">
        <w:rPr>
          <w:sz w:val="24"/>
        </w:rPr>
        <w:t>’</w:t>
      </w:r>
      <w:r>
        <w:rPr>
          <w:sz w:val="24"/>
        </w:rPr>
        <w:t>autre au sein d</w:t>
      </w:r>
      <w:r w:rsidR="001E0316">
        <w:rPr>
          <w:sz w:val="24"/>
        </w:rPr>
        <w:t>’</w:t>
      </w:r>
      <w:r>
        <w:rPr>
          <w:sz w:val="24"/>
        </w:rPr>
        <w:t>une même région. Il y a également de grandes divergences dans les compétences des Bureaux de la vocation et</w:t>
      </w:r>
      <w:r w:rsidR="00F16410">
        <w:rPr>
          <w:sz w:val="24"/>
        </w:rPr>
        <w:t xml:space="preserve"> </w:t>
      </w:r>
      <w:r>
        <w:rPr>
          <w:sz w:val="24"/>
        </w:rPr>
        <w:t>des Conseils des candidatures.</w:t>
      </w:r>
    </w:p>
    <w:p w14:paraId="5FD295EA" w14:textId="7BCD6607" w:rsidR="001434A0" w:rsidRPr="00C9085A" w:rsidRDefault="001434A0" w:rsidP="0071058A">
      <w:pPr>
        <w:pStyle w:val="Paragraphedeliste"/>
        <w:numPr>
          <w:ilvl w:val="0"/>
          <w:numId w:val="12"/>
        </w:numPr>
        <w:spacing w:after="0" w:line="240" w:lineRule="auto"/>
        <w:rPr>
          <w:rFonts w:cstheme="minorHAnsi"/>
          <w:sz w:val="24"/>
          <w:szCs w:val="24"/>
        </w:rPr>
      </w:pPr>
      <w:r>
        <w:rPr>
          <w:sz w:val="24"/>
        </w:rPr>
        <w:t>Le nouveau modèle de gouvernance promettait une plus grande souplesse et des parcours vers l’ordination et la consécration plus personnalisés, mais ces changements ont ouvert la porte au favoritisme et à la discrimination. (Nous savons que la durée et les exigences du processus ont été plus importantes pour certains candidats et certaines candidates, mais n’avons eu connaissance d’aucun cas de réduction de la durée ou des exigences, quelle que soit la formation ou l</w:t>
      </w:r>
      <w:r w:rsidR="001E0316">
        <w:rPr>
          <w:sz w:val="24"/>
        </w:rPr>
        <w:t>’</w:t>
      </w:r>
      <w:r>
        <w:rPr>
          <w:sz w:val="24"/>
        </w:rPr>
        <w:t>expérience antérieure du candidat ou de la candidate</w:t>
      </w:r>
      <w:r w:rsidR="00F16410">
        <w:rPr>
          <w:sz w:val="24"/>
        </w:rPr>
        <w:t>.</w:t>
      </w:r>
      <w:r>
        <w:rPr>
          <w:sz w:val="24"/>
        </w:rPr>
        <w:t>)</w:t>
      </w:r>
    </w:p>
    <w:p w14:paraId="18B75E83" w14:textId="5EAC8E0F" w:rsidR="001434A0" w:rsidRPr="00C9085A" w:rsidRDefault="001434A0" w:rsidP="009A5EE4">
      <w:pPr>
        <w:pStyle w:val="Paragraphedeliste"/>
        <w:numPr>
          <w:ilvl w:val="0"/>
          <w:numId w:val="12"/>
        </w:numPr>
        <w:spacing w:after="0" w:line="240" w:lineRule="auto"/>
        <w:rPr>
          <w:rFonts w:cstheme="minorHAnsi"/>
          <w:sz w:val="24"/>
          <w:szCs w:val="24"/>
        </w:rPr>
      </w:pPr>
      <w:r>
        <w:rPr>
          <w:sz w:val="24"/>
        </w:rPr>
        <w:t>L</w:t>
      </w:r>
      <w:r w:rsidR="001E0316">
        <w:rPr>
          <w:sz w:val="24"/>
        </w:rPr>
        <w:t>’</w:t>
      </w:r>
      <w:r>
        <w:rPr>
          <w:sz w:val="24"/>
        </w:rPr>
        <w:t xml:space="preserve">Église nationale a voté contre la pratique du </w:t>
      </w:r>
      <w:r w:rsidRPr="00F40986">
        <w:rPr>
          <w:i/>
          <w:sz w:val="24"/>
        </w:rPr>
        <w:t>placement</w:t>
      </w:r>
      <w:r>
        <w:rPr>
          <w:sz w:val="24"/>
        </w:rPr>
        <w:t xml:space="preserve"> lors du 43</w:t>
      </w:r>
      <w:r>
        <w:rPr>
          <w:sz w:val="24"/>
          <w:vertAlign w:val="superscript"/>
        </w:rPr>
        <w:t>e</w:t>
      </w:r>
      <w:r w:rsidR="001E0316">
        <w:rPr>
          <w:sz w:val="24"/>
        </w:rPr>
        <w:t> </w:t>
      </w:r>
      <w:r>
        <w:rPr>
          <w:sz w:val="24"/>
        </w:rPr>
        <w:t xml:space="preserve">Conseil général. </w:t>
      </w:r>
      <w:r w:rsidR="00F16410">
        <w:rPr>
          <w:sz w:val="24"/>
        </w:rPr>
        <w:t>Toutefois, c</w:t>
      </w:r>
      <w:r>
        <w:rPr>
          <w:sz w:val="24"/>
        </w:rPr>
        <w:t xml:space="preserve">ertains Bureaux de la vocation et Conseils des candidatures semblent </w:t>
      </w:r>
      <w:r w:rsidR="00F16410">
        <w:rPr>
          <w:sz w:val="24"/>
        </w:rPr>
        <w:t xml:space="preserve">avoir repris cette pratique en effectuant de façon unilatérale le </w:t>
      </w:r>
      <w:r w:rsidR="000B5C17">
        <w:rPr>
          <w:sz w:val="24"/>
        </w:rPr>
        <w:t xml:space="preserve">placement </w:t>
      </w:r>
      <w:r>
        <w:rPr>
          <w:sz w:val="24"/>
        </w:rPr>
        <w:t>d</w:t>
      </w:r>
      <w:r w:rsidR="00F16410">
        <w:rPr>
          <w:sz w:val="24"/>
        </w:rPr>
        <w:t>’</w:t>
      </w:r>
      <w:r>
        <w:rPr>
          <w:sz w:val="24"/>
        </w:rPr>
        <w:t>étudiantes et d</w:t>
      </w:r>
      <w:r w:rsidR="00F16410">
        <w:rPr>
          <w:sz w:val="24"/>
        </w:rPr>
        <w:t>’</w:t>
      </w:r>
      <w:r>
        <w:rPr>
          <w:sz w:val="24"/>
        </w:rPr>
        <w:t xml:space="preserve">étudiants </w:t>
      </w:r>
      <w:r w:rsidR="00F16410">
        <w:rPr>
          <w:sz w:val="24"/>
        </w:rPr>
        <w:t>au sein de</w:t>
      </w:r>
      <w:r>
        <w:rPr>
          <w:sz w:val="24"/>
        </w:rPr>
        <w:t xml:space="preserve"> communautés de foi sans </w:t>
      </w:r>
      <w:r w:rsidR="000B5C17">
        <w:rPr>
          <w:sz w:val="24"/>
        </w:rPr>
        <w:t xml:space="preserve">une consultation </w:t>
      </w:r>
      <w:r>
        <w:rPr>
          <w:sz w:val="24"/>
        </w:rPr>
        <w:t xml:space="preserve">appropriée de ces étudiantes et étudiants ni des communautés de foi </w:t>
      </w:r>
      <w:r w:rsidR="000B5C17">
        <w:rPr>
          <w:sz w:val="24"/>
        </w:rPr>
        <w:t>concernées</w:t>
      </w:r>
      <w:r>
        <w:rPr>
          <w:sz w:val="24"/>
        </w:rPr>
        <w:t>.</w:t>
      </w:r>
    </w:p>
    <w:p w14:paraId="4DB17AFD" w14:textId="361D5022" w:rsidR="001434A0" w:rsidRPr="00C9085A" w:rsidRDefault="001434A0" w:rsidP="00D40A8A">
      <w:pPr>
        <w:pStyle w:val="Paragraphedeliste"/>
        <w:numPr>
          <w:ilvl w:val="0"/>
          <w:numId w:val="12"/>
        </w:numPr>
        <w:spacing w:after="0" w:line="240" w:lineRule="auto"/>
        <w:rPr>
          <w:rFonts w:cstheme="minorHAnsi"/>
          <w:sz w:val="24"/>
          <w:szCs w:val="24"/>
        </w:rPr>
      </w:pPr>
      <w:r>
        <w:rPr>
          <w:sz w:val="24"/>
        </w:rPr>
        <w:t>Nous sommes une Église en quête de justice, et la justice exige l</w:t>
      </w:r>
      <w:r w:rsidR="001E0316">
        <w:rPr>
          <w:sz w:val="24"/>
        </w:rPr>
        <w:t>’</w:t>
      </w:r>
      <w:r>
        <w:rPr>
          <w:sz w:val="24"/>
        </w:rPr>
        <w:t>équité et l</w:t>
      </w:r>
      <w:r w:rsidR="001E0316">
        <w:rPr>
          <w:sz w:val="24"/>
        </w:rPr>
        <w:t>’</w:t>
      </w:r>
      <w:r>
        <w:rPr>
          <w:sz w:val="24"/>
        </w:rPr>
        <w:t>impartialité.</w:t>
      </w:r>
    </w:p>
    <w:p w14:paraId="72BCC734" w14:textId="1BD288C1" w:rsidR="001434A0" w:rsidRPr="000B5C17" w:rsidRDefault="001434A0" w:rsidP="000B5C17">
      <w:pPr>
        <w:pStyle w:val="Paragraphedeliste"/>
        <w:numPr>
          <w:ilvl w:val="0"/>
          <w:numId w:val="12"/>
        </w:numPr>
        <w:spacing w:after="0" w:line="240" w:lineRule="auto"/>
        <w:rPr>
          <w:rFonts w:cstheme="minorHAnsi"/>
          <w:sz w:val="24"/>
          <w:szCs w:val="24"/>
        </w:rPr>
      </w:pPr>
      <w:r>
        <w:rPr>
          <w:sz w:val="24"/>
        </w:rPr>
        <w:t xml:space="preserve">Si nous ne nous attaquons pas à cet enjeu, un sentiment de méfiance </w:t>
      </w:r>
      <w:r w:rsidR="000B5C17">
        <w:rPr>
          <w:sz w:val="24"/>
        </w:rPr>
        <w:t xml:space="preserve">continuera de s’accroître </w:t>
      </w:r>
      <w:r>
        <w:rPr>
          <w:sz w:val="24"/>
        </w:rPr>
        <w:t>entre le Conseil général,</w:t>
      </w:r>
      <w:r w:rsidR="000B5C17">
        <w:rPr>
          <w:sz w:val="24"/>
        </w:rPr>
        <w:t xml:space="preserve"> </w:t>
      </w:r>
      <w:r w:rsidRPr="000B5C17">
        <w:rPr>
          <w:sz w:val="24"/>
        </w:rPr>
        <w:t xml:space="preserve">les régions et les communautés de foi qui sont en relation avec les candidates et les candidats ainsi que les postulantes et les postulants au ministère, </w:t>
      </w:r>
      <w:r w:rsidR="006E0755">
        <w:rPr>
          <w:sz w:val="24"/>
        </w:rPr>
        <w:t xml:space="preserve">et </w:t>
      </w:r>
      <w:r w:rsidRPr="000B5C17">
        <w:rPr>
          <w:sz w:val="24"/>
        </w:rPr>
        <w:t xml:space="preserve">ce </w:t>
      </w:r>
      <w:r w:rsidR="00133CA6">
        <w:rPr>
          <w:sz w:val="24"/>
        </w:rPr>
        <w:t>sentiment pourrait ensuite s’i</w:t>
      </w:r>
      <w:r w:rsidR="006E0755">
        <w:rPr>
          <w:sz w:val="24"/>
        </w:rPr>
        <w:t xml:space="preserve">nstaller </w:t>
      </w:r>
      <w:r w:rsidRPr="000B5C17">
        <w:rPr>
          <w:sz w:val="24"/>
        </w:rPr>
        <w:t xml:space="preserve">entre l’Église dans son ensemble, le </w:t>
      </w:r>
      <w:r w:rsidR="00AB323C">
        <w:rPr>
          <w:sz w:val="24"/>
        </w:rPr>
        <w:t>personnel ministériel</w:t>
      </w:r>
      <w:r w:rsidR="00AB323C" w:rsidRPr="000B5C17">
        <w:rPr>
          <w:sz w:val="24"/>
        </w:rPr>
        <w:t xml:space="preserve"> </w:t>
      </w:r>
      <w:r w:rsidRPr="000B5C17">
        <w:rPr>
          <w:sz w:val="24"/>
        </w:rPr>
        <w:t>et les communautés de foi.</w:t>
      </w:r>
    </w:p>
    <w:p w14:paraId="0BF2D4E5" w14:textId="37554BAA" w:rsidR="005C6C65" w:rsidRDefault="005C6C65" w:rsidP="0077488D">
      <w:pPr>
        <w:spacing w:after="0" w:line="240" w:lineRule="auto"/>
        <w:rPr>
          <w:rFonts w:cstheme="minorHAnsi"/>
          <w:sz w:val="24"/>
          <w:szCs w:val="24"/>
        </w:rPr>
      </w:pPr>
    </w:p>
    <w:p w14:paraId="5E449930" w14:textId="77777777" w:rsidR="006E0755" w:rsidRPr="00C9085A" w:rsidRDefault="006E0755" w:rsidP="0077488D">
      <w:pPr>
        <w:spacing w:after="0" w:line="240" w:lineRule="auto"/>
        <w:rPr>
          <w:rFonts w:cstheme="minorHAnsi"/>
          <w:sz w:val="24"/>
          <w:szCs w:val="24"/>
        </w:rPr>
      </w:pPr>
    </w:p>
    <w:p w14:paraId="4F331CD6" w14:textId="3DFD70FD" w:rsidR="001434A0" w:rsidRPr="00C9085A" w:rsidRDefault="001434A0" w:rsidP="0077488D">
      <w:pPr>
        <w:spacing w:after="0" w:line="240" w:lineRule="auto"/>
        <w:rPr>
          <w:rFonts w:cstheme="minorHAnsi"/>
          <w:b/>
          <w:bCs/>
          <w:sz w:val="24"/>
          <w:szCs w:val="24"/>
        </w:rPr>
      </w:pPr>
      <w:r>
        <w:rPr>
          <w:b/>
          <w:sz w:val="24"/>
        </w:rPr>
        <w:lastRenderedPageBreak/>
        <w:t>3. Comment cette proposition nous aide-t-elle à respecter les engagements de notre Église en matière d’équité?</w:t>
      </w:r>
    </w:p>
    <w:p w14:paraId="4AC8460B" w14:textId="065AFD96" w:rsidR="001434A0" w:rsidRPr="00C9085A" w:rsidRDefault="001434A0" w:rsidP="0077488D">
      <w:pPr>
        <w:spacing w:after="0" w:line="240" w:lineRule="auto"/>
        <w:rPr>
          <w:rFonts w:cstheme="minorHAnsi"/>
          <w:sz w:val="24"/>
          <w:szCs w:val="24"/>
        </w:rPr>
      </w:pPr>
      <w:r>
        <w:rPr>
          <w:sz w:val="24"/>
        </w:rPr>
        <w:t>Un grand nombre d’étudiantes et d’étudiants ont été consultés lors de l</w:t>
      </w:r>
      <w:r w:rsidR="001E0316">
        <w:rPr>
          <w:sz w:val="24"/>
        </w:rPr>
        <w:t>’</w:t>
      </w:r>
      <w:r>
        <w:rPr>
          <w:sz w:val="24"/>
        </w:rPr>
        <w:t xml:space="preserve">élaboration de cette proposition. Ils et elles ont indiqué se sentir discriminés en raison de leur âge, de leur identité de genre, de leur </w:t>
      </w:r>
      <w:r w:rsidR="00821904">
        <w:rPr>
          <w:sz w:val="24"/>
        </w:rPr>
        <w:t>formation</w:t>
      </w:r>
      <w:r>
        <w:rPr>
          <w:sz w:val="24"/>
        </w:rPr>
        <w:t xml:space="preserve">, de leur race et de leurs capacités ou incapacités. </w:t>
      </w:r>
      <w:r w:rsidR="006E0755">
        <w:rPr>
          <w:sz w:val="24"/>
        </w:rPr>
        <w:t>D</w:t>
      </w:r>
      <w:r>
        <w:rPr>
          <w:sz w:val="24"/>
        </w:rPr>
        <w:t xml:space="preserve">es étudiantes et </w:t>
      </w:r>
      <w:r w:rsidR="006E0755">
        <w:rPr>
          <w:sz w:val="24"/>
        </w:rPr>
        <w:t>d</w:t>
      </w:r>
      <w:r>
        <w:rPr>
          <w:sz w:val="24"/>
        </w:rPr>
        <w:t>es étudiants faisant partie de chacun de ces groupes ont été activement consultés dans le cadre de l</w:t>
      </w:r>
      <w:r w:rsidR="001E0316">
        <w:rPr>
          <w:sz w:val="24"/>
        </w:rPr>
        <w:t>’</w:t>
      </w:r>
      <w:r>
        <w:rPr>
          <w:sz w:val="24"/>
        </w:rPr>
        <w:t xml:space="preserve">élaboration de </w:t>
      </w:r>
      <w:r w:rsidR="006E0755">
        <w:rPr>
          <w:sz w:val="24"/>
        </w:rPr>
        <w:t>la</w:t>
      </w:r>
      <w:r>
        <w:rPr>
          <w:sz w:val="24"/>
        </w:rPr>
        <w:t xml:space="preserve"> proposition. La création d</w:t>
      </w:r>
      <w:r w:rsidR="001E0316">
        <w:rPr>
          <w:sz w:val="24"/>
        </w:rPr>
        <w:t>’</w:t>
      </w:r>
      <w:r>
        <w:rPr>
          <w:sz w:val="24"/>
        </w:rPr>
        <w:t>un processus vocation</w:t>
      </w:r>
      <w:r w:rsidR="006E0755">
        <w:rPr>
          <w:sz w:val="24"/>
        </w:rPr>
        <w:t>nel</w:t>
      </w:r>
      <w:r>
        <w:rPr>
          <w:sz w:val="24"/>
        </w:rPr>
        <w:t xml:space="preserve"> plus transparent et équitable </w:t>
      </w:r>
      <w:r w:rsidR="006E0755">
        <w:rPr>
          <w:sz w:val="24"/>
        </w:rPr>
        <w:t>bénéficiera</w:t>
      </w:r>
      <w:r>
        <w:rPr>
          <w:sz w:val="24"/>
        </w:rPr>
        <w:t xml:space="preserve"> </w:t>
      </w:r>
      <w:r w:rsidR="006E0755">
        <w:rPr>
          <w:sz w:val="24"/>
        </w:rPr>
        <w:t>aux</w:t>
      </w:r>
      <w:r>
        <w:rPr>
          <w:sz w:val="24"/>
        </w:rPr>
        <w:t xml:space="preserve"> candidates et </w:t>
      </w:r>
      <w:r w:rsidR="006E0755">
        <w:rPr>
          <w:sz w:val="24"/>
        </w:rPr>
        <w:t>aux</w:t>
      </w:r>
      <w:r>
        <w:rPr>
          <w:sz w:val="24"/>
        </w:rPr>
        <w:t xml:space="preserve"> candidats</w:t>
      </w:r>
      <w:r w:rsidR="006E0755">
        <w:rPr>
          <w:sz w:val="24"/>
        </w:rPr>
        <w:t xml:space="preserve"> au ministère ainsi qu’</w:t>
      </w:r>
      <w:r>
        <w:rPr>
          <w:sz w:val="24"/>
        </w:rPr>
        <w:t xml:space="preserve">au </w:t>
      </w:r>
      <w:r w:rsidR="00821904">
        <w:rPr>
          <w:sz w:val="24"/>
        </w:rPr>
        <w:t xml:space="preserve">personnel ministériel </w:t>
      </w:r>
      <w:r>
        <w:rPr>
          <w:sz w:val="24"/>
        </w:rPr>
        <w:t>d</w:t>
      </w:r>
      <w:r w:rsidR="006E0755">
        <w:rPr>
          <w:sz w:val="24"/>
        </w:rPr>
        <w:t xml:space="preserve">e </w:t>
      </w:r>
      <w:r>
        <w:rPr>
          <w:sz w:val="24"/>
        </w:rPr>
        <w:t xml:space="preserve">demain (et </w:t>
      </w:r>
      <w:r w:rsidR="006E0755">
        <w:rPr>
          <w:sz w:val="24"/>
        </w:rPr>
        <w:t>d’aujourd’hui</w:t>
      </w:r>
      <w:r>
        <w:rPr>
          <w:sz w:val="24"/>
        </w:rPr>
        <w:t>), de même qu’aux paroisses qu</w:t>
      </w:r>
      <w:r w:rsidR="001E0316">
        <w:rPr>
          <w:sz w:val="24"/>
        </w:rPr>
        <w:t>’</w:t>
      </w:r>
      <w:r>
        <w:rPr>
          <w:sz w:val="24"/>
        </w:rPr>
        <w:t>il sert.</w:t>
      </w:r>
    </w:p>
    <w:p w14:paraId="1FBFF08A" w14:textId="77777777" w:rsidR="001434A0" w:rsidRPr="00C9085A" w:rsidRDefault="001434A0" w:rsidP="0077488D">
      <w:pPr>
        <w:spacing w:after="0" w:line="240" w:lineRule="auto"/>
        <w:rPr>
          <w:rFonts w:cstheme="minorHAnsi"/>
          <w:sz w:val="24"/>
          <w:szCs w:val="24"/>
        </w:rPr>
      </w:pPr>
    </w:p>
    <w:p w14:paraId="5081379E" w14:textId="7D46C9FD" w:rsidR="001434A0" w:rsidRPr="00C9085A" w:rsidRDefault="001434A0" w:rsidP="0077488D">
      <w:pPr>
        <w:spacing w:after="0" w:line="240" w:lineRule="auto"/>
        <w:rPr>
          <w:rFonts w:cstheme="minorHAnsi"/>
          <w:b/>
          <w:bCs/>
          <w:sz w:val="24"/>
          <w:szCs w:val="24"/>
        </w:rPr>
      </w:pPr>
      <w:r>
        <w:rPr>
          <w:b/>
          <w:sz w:val="24"/>
        </w:rPr>
        <w:t>4. Comment le Conseil général peut-il répondre à cet enjeu?</w:t>
      </w:r>
    </w:p>
    <w:p w14:paraId="083F7847" w14:textId="6BBF194A" w:rsidR="001434A0" w:rsidRPr="00C9085A" w:rsidRDefault="00F548BE" w:rsidP="0077488D">
      <w:pPr>
        <w:spacing w:after="0" w:line="240" w:lineRule="auto"/>
        <w:rPr>
          <w:rFonts w:cstheme="minorHAnsi"/>
          <w:sz w:val="24"/>
          <w:szCs w:val="24"/>
        </w:rPr>
      </w:pPr>
      <w:r>
        <w:rPr>
          <w:sz w:val="24"/>
        </w:rPr>
        <w:t>Le Conseil régional d’Antler River Watershed propose que le Conseil général</w:t>
      </w:r>
      <w:r w:rsidR="00AD027B">
        <w:rPr>
          <w:sz w:val="24"/>
        </w:rPr>
        <w:t xml:space="preserve"> prenne les mesures suivantes</w:t>
      </w:r>
      <w:r w:rsidR="00503B86">
        <w:rPr>
          <w:sz w:val="24"/>
        </w:rPr>
        <w:t> </w:t>
      </w:r>
      <w:r>
        <w:rPr>
          <w:sz w:val="24"/>
        </w:rPr>
        <w:t>:</w:t>
      </w:r>
    </w:p>
    <w:p w14:paraId="1ACBC3D4" w14:textId="5A4186FE" w:rsidR="001434A0" w:rsidRPr="00C9085A" w:rsidRDefault="001434A0" w:rsidP="0077488D">
      <w:pPr>
        <w:spacing w:after="0" w:line="240" w:lineRule="auto"/>
        <w:rPr>
          <w:rFonts w:cstheme="minorHAnsi"/>
          <w:sz w:val="24"/>
          <w:szCs w:val="24"/>
        </w:rPr>
      </w:pPr>
      <w:r>
        <w:rPr>
          <w:sz w:val="24"/>
        </w:rPr>
        <w:t xml:space="preserve">A. </w:t>
      </w:r>
      <w:r w:rsidR="00D37A1F">
        <w:rPr>
          <w:sz w:val="24"/>
        </w:rPr>
        <w:t>M</w:t>
      </w:r>
      <w:r>
        <w:rPr>
          <w:sz w:val="24"/>
        </w:rPr>
        <w:t>ett</w:t>
      </w:r>
      <w:r w:rsidR="00AD027B">
        <w:rPr>
          <w:sz w:val="24"/>
        </w:rPr>
        <w:t>r</w:t>
      </w:r>
      <w:r>
        <w:rPr>
          <w:sz w:val="24"/>
        </w:rPr>
        <w:t>e sur pied une instance de su</w:t>
      </w:r>
      <w:r w:rsidR="00D37A1F">
        <w:rPr>
          <w:sz w:val="24"/>
        </w:rPr>
        <w:t>rveillance</w:t>
      </w:r>
      <w:r>
        <w:rPr>
          <w:sz w:val="24"/>
        </w:rPr>
        <w:t xml:space="preserve"> (des Bureaux de la vocation et des Conseils des candidatures) comprenant des candidates et des candidats ainsi que des postulantes et des postulants passés et actuels.</w:t>
      </w:r>
    </w:p>
    <w:p w14:paraId="092190ED" w14:textId="48A3678F" w:rsidR="001434A0" w:rsidRPr="00C9085A" w:rsidRDefault="001434A0" w:rsidP="001C1C6B">
      <w:pPr>
        <w:pStyle w:val="Paragraphedeliste"/>
        <w:numPr>
          <w:ilvl w:val="0"/>
          <w:numId w:val="14"/>
        </w:numPr>
        <w:spacing w:after="0" w:line="240" w:lineRule="auto"/>
        <w:rPr>
          <w:rFonts w:cstheme="minorHAnsi"/>
          <w:sz w:val="24"/>
          <w:szCs w:val="24"/>
        </w:rPr>
      </w:pPr>
      <w:r>
        <w:rPr>
          <w:sz w:val="24"/>
        </w:rPr>
        <w:t>Cette instance aura pour mandat d</w:t>
      </w:r>
      <w:r w:rsidR="001E0316">
        <w:rPr>
          <w:sz w:val="24"/>
        </w:rPr>
        <w:t>’</w:t>
      </w:r>
      <w:r>
        <w:rPr>
          <w:sz w:val="24"/>
        </w:rPr>
        <w:t>effectuer des évaluations régulières des Bureaux de la vocation et des Conseils des candidatures.</w:t>
      </w:r>
    </w:p>
    <w:p w14:paraId="04B1D8A4" w14:textId="62E3A18E" w:rsidR="001434A0" w:rsidRPr="00C9085A" w:rsidRDefault="001434A0" w:rsidP="00D40A8A">
      <w:pPr>
        <w:pStyle w:val="Paragraphedeliste"/>
        <w:numPr>
          <w:ilvl w:val="0"/>
          <w:numId w:val="14"/>
        </w:numPr>
        <w:spacing w:after="0" w:line="240" w:lineRule="auto"/>
        <w:rPr>
          <w:rFonts w:cstheme="minorHAnsi"/>
          <w:sz w:val="24"/>
          <w:szCs w:val="24"/>
        </w:rPr>
      </w:pPr>
      <w:r>
        <w:rPr>
          <w:sz w:val="24"/>
        </w:rPr>
        <w:t>Les évaluations comprendront une analyse du nombre de candidates et de candidats qui terminent le processus dans un délai raisonnable.</w:t>
      </w:r>
    </w:p>
    <w:p w14:paraId="0C7CDDF9" w14:textId="05D7B6E5" w:rsidR="001434A0" w:rsidRPr="00C9085A" w:rsidRDefault="001434A0" w:rsidP="0059659B">
      <w:pPr>
        <w:pStyle w:val="Paragraphedeliste"/>
        <w:numPr>
          <w:ilvl w:val="0"/>
          <w:numId w:val="14"/>
        </w:numPr>
        <w:spacing w:after="0" w:line="240" w:lineRule="auto"/>
        <w:rPr>
          <w:rFonts w:cstheme="minorHAnsi"/>
          <w:sz w:val="24"/>
          <w:szCs w:val="24"/>
        </w:rPr>
      </w:pPr>
      <w:r>
        <w:rPr>
          <w:sz w:val="24"/>
        </w:rPr>
        <w:t>Des critères SMART (spécifique, mesurable, atteignable, réaliste et temporel) seront appliqués concernant les candidates et les candidats ainsi que les postulantes et les postulants, y compris une exigence fixe quant au nombre de compétences d</w:t>
      </w:r>
      <w:r w:rsidR="001E0316">
        <w:rPr>
          <w:sz w:val="24"/>
        </w:rPr>
        <w:t>’</w:t>
      </w:r>
      <w:r>
        <w:rPr>
          <w:sz w:val="24"/>
        </w:rPr>
        <w:t>apprentissage et de modules d</w:t>
      </w:r>
      <w:r w:rsidR="001E0316">
        <w:rPr>
          <w:sz w:val="24"/>
        </w:rPr>
        <w:t>’</w:t>
      </w:r>
      <w:r>
        <w:rPr>
          <w:sz w:val="24"/>
        </w:rPr>
        <w:t>éducation supplémentaires (par exemple, une formation pastorale clinique) requis.</w:t>
      </w:r>
    </w:p>
    <w:p w14:paraId="468D5605" w14:textId="1BD70FDD" w:rsidR="001434A0" w:rsidRPr="00C9085A" w:rsidRDefault="001434A0" w:rsidP="00934009">
      <w:pPr>
        <w:pStyle w:val="Paragraphedeliste"/>
        <w:numPr>
          <w:ilvl w:val="0"/>
          <w:numId w:val="14"/>
        </w:numPr>
        <w:spacing w:after="0" w:line="240" w:lineRule="auto"/>
        <w:rPr>
          <w:rFonts w:cstheme="minorHAnsi"/>
          <w:sz w:val="24"/>
          <w:szCs w:val="24"/>
        </w:rPr>
      </w:pPr>
      <w:r>
        <w:rPr>
          <w:sz w:val="24"/>
        </w:rPr>
        <w:t>Une analyse du nombre de candidates et de candidats ainsi que de postulantes et de postulants qui suivent le parcours de base ou qui s’en écartent sera effectuée. Tout écart par rapport au parcours de base nécessitera une justification écrite de la part du</w:t>
      </w:r>
      <w:r w:rsidR="00FA37BD">
        <w:rPr>
          <w:sz w:val="24"/>
        </w:rPr>
        <w:t xml:space="preserve"> respon</w:t>
      </w:r>
      <w:r w:rsidR="00E05694">
        <w:rPr>
          <w:sz w:val="24"/>
        </w:rPr>
        <w:t>sable du</w:t>
      </w:r>
      <w:r>
        <w:rPr>
          <w:sz w:val="24"/>
        </w:rPr>
        <w:t xml:space="preserve"> Bureau de la vocation et du Conseil des candidatures concernés.</w:t>
      </w:r>
    </w:p>
    <w:p w14:paraId="5A182727" w14:textId="76F521D3" w:rsidR="001434A0" w:rsidRPr="00C9085A" w:rsidRDefault="001434A0" w:rsidP="003E3BD4">
      <w:pPr>
        <w:pStyle w:val="Paragraphedeliste"/>
        <w:numPr>
          <w:ilvl w:val="0"/>
          <w:numId w:val="14"/>
        </w:numPr>
        <w:spacing w:after="0" w:line="240" w:lineRule="auto"/>
        <w:rPr>
          <w:rFonts w:cstheme="minorHAnsi"/>
          <w:sz w:val="24"/>
          <w:szCs w:val="24"/>
        </w:rPr>
      </w:pPr>
      <w:r>
        <w:rPr>
          <w:sz w:val="24"/>
        </w:rPr>
        <w:t>Après leur ordination ou consécration, les candidates et les candidats à l’ordination et à la consécration seront invités à procéder à une évaluation du Bureau de la vocation et du Conseil des candidatures</w:t>
      </w:r>
      <w:r w:rsidR="00D37A1F">
        <w:rPr>
          <w:sz w:val="24"/>
        </w:rPr>
        <w:t xml:space="preserve"> ayant traité leur dossier</w:t>
      </w:r>
      <w:r>
        <w:rPr>
          <w:sz w:val="24"/>
        </w:rPr>
        <w:t>.</w:t>
      </w:r>
    </w:p>
    <w:p w14:paraId="30CFE5F7" w14:textId="77777777" w:rsidR="00D155AA" w:rsidRPr="00C9085A" w:rsidRDefault="00D155AA" w:rsidP="00D155AA">
      <w:pPr>
        <w:pStyle w:val="Paragraphedeliste"/>
        <w:spacing w:after="0" w:line="240" w:lineRule="auto"/>
        <w:rPr>
          <w:rFonts w:cstheme="minorHAnsi"/>
          <w:sz w:val="24"/>
          <w:szCs w:val="24"/>
        </w:rPr>
      </w:pPr>
    </w:p>
    <w:p w14:paraId="56EA787A" w14:textId="1801C69F" w:rsidR="001434A0" w:rsidRPr="00C9085A" w:rsidRDefault="001434A0" w:rsidP="0077488D">
      <w:pPr>
        <w:spacing w:after="0" w:line="240" w:lineRule="auto"/>
        <w:rPr>
          <w:rFonts w:cstheme="minorHAnsi"/>
          <w:sz w:val="24"/>
          <w:szCs w:val="24"/>
        </w:rPr>
      </w:pPr>
      <w:r>
        <w:rPr>
          <w:sz w:val="24"/>
        </w:rPr>
        <w:t>B. Accorde</w:t>
      </w:r>
      <w:r w:rsidR="00AD027B">
        <w:rPr>
          <w:sz w:val="24"/>
        </w:rPr>
        <w:t>r</w:t>
      </w:r>
      <w:r>
        <w:rPr>
          <w:sz w:val="24"/>
        </w:rPr>
        <w:t xml:space="preserve"> aux candidates et aux candidats ainsi qu’aux postulantes et aux postulants le droit d</w:t>
      </w:r>
      <w:r w:rsidR="001E0316">
        <w:rPr>
          <w:sz w:val="24"/>
        </w:rPr>
        <w:t>’</w:t>
      </w:r>
      <w:r>
        <w:rPr>
          <w:sz w:val="24"/>
        </w:rPr>
        <w:t xml:space="preserve">être accompagnés d’une personne de confiance de leur choix pour les assister lors de toutes les réunions avec le Bureau de la vocation et </w:t>
      </w:r>
      <w:r w:rsidR="00D37A1F">
        <w:rPr>
          <w:sz w:val="24"/>
        </w:rPr>
        <w:t>le</w:t>
      </w:r>
      <w:r>
        <w:rPr>
          <w:sz w:val="24"/>
        </w:rPr>
        <w:t xml:space="preserve"> Conseil des candidatures </w:t>
      </w:r>
      <w:r w:rsidR="00D37A1F">
        <w:rPr>
          <w:sz w:val="24"/>
        </w:rPr>
        <w:t>traitant leur doss</w:t>
      </w:r>
      <w:r w:rsidR="00AD027B">
        <w:rPr>
          <w:sz w:val="24"/>
        </w:rPr>
        <w:t>i</w:t>
      </w:r>
      <w:r w:rsidR="00D37A1F">
        <w:rPr>
          <w:sz w:val="24"/>
        </w:rPr>
        <w:t xml:space="preserve">er </w:t>
      </w:r>
      <w:r>
        <w:rPr>
          <w:sz w:val="24"/>
        </w:rPr>
        <w:t>ou leurs représentantes et représentants.</w:t>
      </w:r>
    </w:p>
    <w:p w14:paraId="078D7643" w14:textId="03570ACF" w:rsidR="001434A0" w:rsidRPr="00C9085A" w:rsidRDefault="001434A0" w:rsidP="001C3133">
      <w:pPr>
        <w:pStyle w:val="Paragraphedeliste"/>
        <w:numPr>
          <w:ilvl w:val="0"/>
          <w:numId w:val="16"/>
        </w:numPr>
        <w:spacing w:after="0" w:line="240" w:lineRule="auto"/>
        <w:rPr>
          <w:rFonts w:cstheme="minorHAnsi"/>
          <w:sz w:val="24"/>
          <w:szCs w:val="24"/>
        </w:rPr>
      </w:pPr>
      <w:r>
        <w:rPr>
          <w:sz w:val="24"/>
        </w:rPr>
        <w:t xml:space="preserve">Le choix de la personne de soutien ne sera pas limité par le Bureau de la vocation ni le Conseil des candidatures (par exemple, la présence d’une professeure ou d’un professeur, d’un ou </w:t>
      </w:r>
      <w:proofErr w:type="gramStart"/>
      <w:r>
        <w:rPr>
          <w:sz w:val="24"/>
        </w:rPr>
        <w:t>d’une membre</w:t>
      </w:r>
      <w:proofErr w:type="gramEnd"/>
      <w:r>
        <w:rPr>
          <w:sz w:val="24"/>
        </w:rPr>
        <w:t xml:space="preserve"> de la famille ou d’une personne faisant partie du personnel de l’Église ne peut pas être exclue).</w:t>
      </w:r>
    </w:p>
    <w:p w14:paraId="5CF7C832" w14:textId="693DEA33" w:rsidR="001434A0" w:rsidRPr="00C9085A" w:rsidRDefault="001434A0" w:rsidP="0064585F">
      <w:pPr>
        <w:pStyle w:val="Paragraphedeliste"/>
        <w:numPr>
          <w:ilvl w:val="0"/>
          <w:numId w:val="16"/>
        </w:numPr>
        <w:spacing w:after="0" w:line="240" w:lineRule="auto"/>
        <w:rPr>
          <w:rFonts w:cstheme="minorHAnsi"/>
          <w:sz w:val="24"/>
          <w:szCs w:val="24"/>
        </w:rPr>
      </w:pPr>
      <w:r>
        <w:rPr>
          <w:sz w:val="24"/>
        </w:rPr>
        <w:t xml:space="preserve">La personne de soutien accompagnant une candidate ou un candidat ou une postulante ou un postulant assistera à toutes les réunions du Bureau de la vocation et du Conseil des </w:t>
      </w:r>
      <w:r>
        <w:rPr>
          <w:sz w:val="24"/>
        </w:rPr>
        <w:lastRenderedPageBreak/>
        <w:t>candidatures au cours desquelles il sera question de la candidate ou du candidat ou de la postulante ou du postulant, de manière à ce qu’elle puisse fournir une rétroaction transparente et précise au Bureau de la vocation et au Conseil des candidatures ou encore à la candidate ou au candidat ou à la postulante ou au postulant</w:t>
      </w:r>
      <w:r w:rsidR="008A2468">
        <w:rPr>
          <w:sz w:val="24"/>
        </w:rPr>
        <w:t xml:space="preserve"> concerné</w:t>
      </w:r>
      <w:r>
        <w:rPr>
          <w:sz w:val="24"/>
        </w:rPr>
        <w:t>.</w:t>
      </w:r>
    </w:p>
    <w:p w14:paraId="5804BCB9" w14:textId="77777777" w:rsidR="00D155AA" w:rsidRPr="00C9085A" w:rsidRDefault="00D155AA" w:rsidP="00D155AA">
      <w:pPr>
        <w:pStyle w:val="Paragraphedeliste"/>
        <w:spacing w:after="0" w:line="240" w:lineRule="auto"/>
        <w:rPr>
          <w:rFonts w:cstheme="minorHAnsi"/>
          <w:sz w:val="24"/>
          <w:szCs w:val="24"/>
        </w:rPr>
      </w:pPr>
    </w:p>
    <w:p w14:paraId="28C81536" w14:textId="1EE4AB85" w:rsidR="001434A0" w:rsidRPr="00C9085A" w:rsidRDefault="001434A0" w:rsidP="00D155AA">
      <w:pPr>
        <w:spacing w:after="0" w:line="240" w:lineRule="auto"/>
        <w:rPr>
          <w:rFonts w:cstheme="minorHAnsi"/>
          <w:sz w:val="24"/>
          <w:szCs w:val="24"/>
        </w:rPr>
      </w:pPr>
      <w:r>
        <w:rPr>
          <w:sz w:val="24"/>
        </w:rPr>
        <w:t>C. Permett</w:t>
      </w:r>
      <w:r w:rsidR="00AD027B">
        <w:rPr>
          <w:sz w:val="24"/>
        </w:rPr>
        <w:t>r</w:t>
      </w:r>
      <w:r>
        <w:rPr>
          <w:sz w:val="24"/>
        </w:rPr>
        <w:t>e aux candidates et aux candidats ainsi qu’aux postulantes et aux postulants de faire des demandes de stage auprès de lieux d’apprentissage dans CarrefourÉglise.</w:t>
      </w:r>
    </w:p>
    <w:p w14:paraId="41D59067" w14:textId="1D3A15C2" w:rsidR="002B2778" w:rsidRPr="00C9085A" w:rsidRDefault="001434A0" w:rsidP="007976C4">
      <w:pPr>
        <w:pStyle w:val="Paragraphedeliste"/>
        <w:numPr>
          <w:ilvl w:val="0"/>
          <w:numId w:val="16"/>
        </w:numPr>
        <w:spacing w:after="0" w:line="240" w:lineRule="auto"/>
        <w:rPr>
          <w:rFonts w:cstheme="minorHAnsi"/>
          <w:sz w:val="24"/>
          <w:szCs w:val="24"/>
        </w:rPr>
      </w:pPr>
      <w:r>
        <w:rPr>
          <w:sz w:val="24"/>
        </w:rPr>
        <w:t xml:space="preserve">Les Bureaux de la vocation et les Conseils des candidatures éviteront d’affecter une étudiante ou un étudiant à un lieu d’apprentissage ou de l’en </w:t>
      </w:r>
      <w:r w:rsidR="00E05694">
        <w:rPr>
          <w:sz w:val="24"/>
        </w:rPr>
        <w:t xml:space="preserve">retirer </w:t>
      </w:r>
      <w:r>
        <w:rPr>
          <w:sz w:val="24"/>
        </w:rPr>
        <w:t>sans avoir consulté cette étudiante ou cet étudiant ainsi que la communauté de foi concernée et avoir obtenu leur autorisation.</w:t>
      </w:r>
    </w:p>
    <w:p w14:paraId="728E7BAF" w14:textId="77777777" w:rsidR="009042DA" w:rsidRPr="00C9085A" w:rsidRDefault="009042DA" w:rsidP="0077488D">
      <w:pPr>
        <w:spacing w:after="0" w:line="240" w:lineRule="auto"/>
        <w:rPr>
          <w:rFonts w:cstheme="minorHAnsi"/>
          <w:sz w:val="24"/>
          <w:szCs w:val="24"/>
          <w:highlight w:val="yellow"/>
        </w:rPr>
      </w:pPr>
    </w:p>
    <w:p w14:paraId="6A0DBB43" w14:textId="0785E638" w:rsidR="0077488D" w:rsidRPr="00C9085A" w:rsidRDefault="0077488D" w:rsidP="00124D04">
      <w:pPr>
        <w:spacing w:after="0" w:line="240" w:lineRule="auto"/>
        <w:rPr>
          <w:rFonts w:cstheme="minorHAnsi"/>
          <w:b/>
          <w:sz w:val="24"/>
          <w:szCs w:val="24"/>
        </w:rPr>
      </w:pPr>
      <w:r>
        <w:rPr>
          <w:b/>
          <w:sz w:val="24"/>
        </w:rPr>
        <w:t>MOTION présentée et appuyée par Kenji Marui et Jim Evans</w:t>
      </w:r>
    </w:p>
    <w:p w14:paraId="2BD5F25A" w14:textId="0D82F5CD" w:rsidR="0077488D" w:rsidRPr="00C9085A" w:rsidRDefault="0077488D" w:rsidP="00124D04">
      <w:pPr>
        <w:spacing w:after="0" w:line="240" w:lineRule="auto"/>
        <w:rPr>
          <w:rFonts w:cstheme="minorHAnsi"/>
          <w:sz w:val="24"/>
          <w:szCs w:val="24"/>
        </w:rPr>
      </w:pPr>
      <w:r>
        <w:rPr>
          <w:sz w:val="24"/>
        </w:rPr>
        <w:t>Que le Conseil régional d’Antler River Watershed approuve la proposition n</w:t>
      </w:r>
      <w:r>
        <w:rPr>
          <w:sz w:val="24"/>
          <w:vertAlign w:val="superscript"/>
        </w:rPr>
        <w:t>o</w:t>
      </w:r>
      <w:r w:rsidR="001E0316">
        <w:rPr>
          <w:sz w:val="24"/>
        </w:rPr>
        <w:t> </w:t>
      </w:r>
      <w:r>
        <w:rPr>
          <w:sz w:val="24"/>
        </w:rPr>
        <w:t>9</w:t>
      </w:r>
      <w:r w:rsidR="000734BD">
        <w:rPr>
          <w:sz w:val="24"/>
        </w:rPr>
        <w:t xml:space="preserve"> intitulée </w:t>
      </w:r>
      <w:r w:rsidR="000734BD" w:rsidRPr="00FF278B">
        <w:rPr>
          <w:rFonts w:ascii="Calibri" w:hAnsi="Calibri"/>
          <w:bCs/>
          <w:i/>
          <w:iCs/>
          <w:color w:val="000000"/>
          <w:sz w:val="24"/>
          <w:szCs w:val="24"/>
        </w:rPr>
        <w:t>Responsabilisation du processus vocationnel</w:t>
      </w:r>
      <w:r w:rsidRPr="00FF278B">
        <w:rPr>
          <w:sz w:val="24"/>
          <w:szCs w:val="24"/>
        </w:rPr>
        <w:t>,</w:t>
      </w:r>
      <w:r>
        <w:rPr>
          <w:sz w:val="24"/>
        </w:rPr>
        <w:t xml:space="preserve"> telle qu’elle est présentée aux pages</w:t>
      </w:r>
      <w:r w:rsidR="001E0316">
        <w:rPr>
          <w:sz w:val="24"/>
        </w:rPr>
        <w:t> </w:t>
      </w:r>
      <w:r>
        <w:rPr>
          <w:sz w:val="24"/>
        </w:rPr>
        <w:t>38 et 39 du cahier de travail de la réunion d</w:t>
      </w:r>
      <w:r w:rsidR="001E0316">
        <w:rPr>
          <w:sz w:val="24"/>
        </w:rPr>
        <w:t>’</w:t>
      </w:r>
      <w:r>
        <w:rPr>
          <w:sz w:val="24"/>
        </w:rPr>
        <w:t>automne</w:t>
      </w:r>
      <w:r w:rsidR="001E0316">
        <w:rPr>
          <w:sz w:val="24"/>
        </w:rPr>
        <w:t> </w:t>
      </w:r>
      <w:r>
        <w:rPr>
          <w:sz w:val="24"/>
        </w:rPr>
        <w:t>2021 du Conseil régional d’Antler River Watershed.</w:t>
      </w:r>
    </w:p>
    <w:p w14:paraId="49BF2795" w14:textId="6BA9831C" w:rsidR="0077488D" w:rsidRPr="00C9085A" w:rsidRDefault="0077488D" w:rsidP="0077488D">
      <w:pPr>
        <w:spacing w:after="0" w:line="240" w:lineRule="auto"/>
        <w:rPr>
          <w:rFonts w:cstheme="minorHAnsi"/>
          <w:b/>
          <w:bCs/>
          <w:sz w:val="24"/>
          <w:szCs w:val="24"/>
          <w:u w:val="single"/>
        </w:rPr>
      </w:pPr>
    </w:p>
    <w:p w14:paraId="43C488D7" w14:textId="68B47556" w:rsidR="009042DA" w:rsidRPr="00C9085A" w:rsidRDefault="009042DA" w:rsidP="009042DA">
      <w:pPr>
        <w:spacing w:after="0" w:line="240" w:lineRule="auto"/>
        <w:rPr>
          <w:rFonts w:cstheme="minorHAnsi"/>
          <w:b/>
          <w:bCs/>
          <w:sz w:val="24"/>
          <w:szCs w:val="24"/>
        </w:rPr>
      </w:pPr>
      <w:r>
        <w:rPr>
          <w:b/>
          <w:sz w:val="24"/>
        </w:rPr>
        <w:t>MOTION présentée et appuyée par Kenji Marui et Jim Evans</w:t>
      </w:r>
    </w:p>
    <w:p w14:paraId="4C1909D3" w14:textId="58618047" w:rsidR="00F054A3" w:rsidRPr="00C9085A" w:rsidRDefault="00D155AA" w:rsidP="009042DA">
      <w:pPr>
        <w:spacing w:after="0" w:line="240" w:lineRule="auto"/>
        <w:rPr>
          <w:rFonts w:cstheme="minorHAnsi"/>
          <w:bCs/>
          <w:sz w:val="24"/>
          <w:szCs w:val="24"/>
        </w:rPr>
      </w:pPr>
      <w:r>
        <w:rPr>
          <w:sz w:val="24"/>
        </w:rPr>
        <w:t>Que le Conseil régional d’Antler River Watershed ajoute l’élément suivant à son acceptation de la proposition n°</w:t>
      </w:r>
      <w:r w:rsidR="001E0316">
        <w:rPr>
          <w:sz w:val="24"/>
        </w:rPr>
        <w:t> </w:t>
      </w:r>
      <w:r>
        <w:rPr>
          <w:sz w:val="24"/>
        </w:rPr>
        <w:t>9</w:t>
      </w:r>
      <w:r w:rsidR="00503B86">
        <w:rPr>
          <w:sz w:val="24"/>
        </w:rPr>
        <w:t> </w:t>
      </w:r>
      <w:r>
        <w:rPr>
          <w:sz w:val="24"/>
        </w:rPr>
        <w:t>:</w:t>
      </w:r>
    </w:p>
    <w:p w14:paraId="628C1E84" w14:textId="5054557F" w:rsidR="00B04248" w:rsidRPr="00C9085A" w:rsidRDefault="00D155AA" w:rsidP="00B04248">
      <w:pPr>
        <w:spacing w:after="0" w:line="240" w:lineRule="auto"/>
        <w:rPr>
          <w:rFonts w:cstheme="minorHAnsi"/>
          <w:bCs/>
          <w:sz w:val="24"/>
          <w:szCs w:val="24"/>
        </w:rPr>
      </w:pPr>
      <w:r>
        <w:rPr>
          <w:sz w:val="24"/>
        </w:rPr>
        <w:t>Le Conseil régional d’Antler River Watershed demande que le point C soit modifié comme suit</w:t>
      </w:r>
      <w:r w:rsidR="00503B86">
        <w:rPr>
          <w:sz w:val="24"/>
        </w:rPr>
        <w:t> </w:t>
      </w:r>
      <w:r>
        <w:rPr>
          <w:sz w:val="24"/>
        </w:rPr>
        <w:t xml:space="preserve">: </w:t>
      </w:r>
      <w:r w:rsidR="00E05694">
        <w:rPr>
          <w:sz w:val="24"/>
        </w:rPr>
        <w:t>« </w:t>
      </w:r>
      <w:r>
        <w:rPr>
          <w:sz w:val="24"/>
        </w:rPr>
        <w:t xml:space="preserve">Les Bureaux de la vocation et les Conseils des candidatures éviteront d’affecter une étudiante ou un étudiant à un lieu d’apprentissage ou de l’en </w:t>
      </w:r>
      <w:r w:rsidR="00E05694">
        <w:rPr>
          <w:sz w:val="24"/>
        </w:rPr>
        <w:t xml:space="preserve">retirer </w:t>
      </w:r>
      <w:r>
        <w:rPr>
          <w:sz w:val="24"/>
        </w:rPr>
        <w:t>sans avoir au préalable consulté cette étudiante ou cet étudiant ainsi que la communauté de foi concernée.</w:t>
      </w:r>
      <w:r w:rsidR="00E05694">
        <w:rPr>
          <w:sz w:val="24"/>
        </w:rPr>
        <w:t> »</w:t>
      </w:r>
    </w:p>
    <w:p w14:paraId="03265C23" w14:textId="0F64EA8F" w:rsidR="00B04248" w:rsidRPr="00C9085A" w:rsidRDefault="00E26BB7" w:rsidP="00B04248">
      <w:pPr>
        <w:spacing w:after="0" w:line="240" w:lineRule="auto"/>
        <w:rPr>
          <w:rFonts w:cstheme="minorHAnsi"/>
          <w:b/>
          <w:bCs/>
          <w:sz w:val="24"/>
          <w:szCs w:val="24"/>
        </w:rPr>
      </w:pPr>
      <w:r>
        <w:rPr>
          <w:b/>
          <w:sz w:val="24"/>
        </w:rPr>
        <w:t>ADOPTÉE</w:t>
      </w:r>
    </w:p>
    <w:p w14:paraId="08503DD5" w14:textId="77777777" w:rsidR="00B04248" w:rsidRPr="00C9085A" w:rsidRDefault="00B04248" w:rsidP="00B04248">
      <w:pPr>
        <w:spacing w:after="0" w:line="240" w:lineRule="auto"/>
        <w:rPr>
          <w:rFonts w:cstheme="minorHAnsi"/>
          <w:bCs/>
          <w:sz w:val="24"/>
          <w:szCs w:val="24"/>
          <w:highlight w:val="yellow"/>
        </w:rPr>
      </w:pPr>
    </w:p>
    <w:p w14:paraId="11573CBD" w14:textId="0F5DF25A" w:rsidR="00B5122F" w:rsidRPr="00C9085A" w:rsidRDefault="00B5122F" w:rsidP="00B5122F">
      <w:pPr>
        <w:spacing w:after="0" w:line="240" w:lineRule="auto"/>
        <w:rPr>
          <w:rFonts w:cstheme="minorHAnsi"/>
          <w:b/>
          <w:bCs/>
          <w:sz w:val="24"/>
          <w:szCs w:val="24"/>
        </w:rPr>
      </w:pPr>
      <w:r>
        <w:rPr>
          <w:b/>
          <w:sz w:val="24"/>
        </w:rPr>
        <w:t>MOTION présentée et appuyée par Kenji Marui et Jim Evans</w:t>
      </w:r>
    </w:p>
    <w:p w14:paraId="7ECF5000" w14:textId="4E60C2E6" w:rsidR="00B04248" w:rsidRPr="00C9085A" w:rsidRDefault="00D155AA" w:rsidP="00B5122F">
      <w:pPr>
        <w:spacing w:after="0" w:line="240" w:lineRule="auto"/>
        <w:rPr>
          <w:rFonts w:cstheme="minorHAnsi"/>
          <w:bCs/>
          <w:sz w:val="24"/>
          <w:szCs w:val="24"/>
          <w:highlight w:val="yellow"/>
        </w:rPr>
      </w:pPr>
      <w:r>
        <w:rPr>
          <w:sz w:val="24"/>
        </w:rPr>
        <w:t>Que le Conseil régional d’Antler River Watershed ajoute l’élément suivant à son acceptation de la proposition n°</w:t>
      </w:r>
      <w:r w:rsidR="001E0316">
        <w:rPr>
          <w:sz w:val="24"/>
        </w:rPr>
        <w:t> </w:t>
      </w:r>
      <w:r>
        <w:rPr>
          <w:sz w:val="24"/>
        </w:rPr>
        <w:t>9</w:t>
      </w:r>
      <w:r w:rsidR="00503B86">
        <w:rPr>
          <w:sz w:val="24"/>
        </w:rPr>
        <w:t> </w:t>
      </w:r>
      <w:r>
        <w:rPr>
          <w:sz w:val="24"/>
        </w:rPr>
        <w:t>:</w:t>
      </w:r>
    </w:p>
    <w:p w14:paraId="293C4851" w14:textId="4C714A2A" w:rsidR="00B04248" w:rsidRPr="00C9085A" w:rsidRDefault="00E26BB7" w:rsidP="00B5122F">
      <w:pPr>
        <w:spacing w:after="0" w:line="240" w:lineRule="auto"/>
        <w:rPr>
          <w:rFonts w:cstheme="minorHAnsi"/>
          <w:bCs/>
          <w:sz w:val="24"/>
          <w:szCs w:val="24"/>
          <w:highlight w:val="yellow"/>
        </w:rPr>
      </w:pPr>
      <w:r>
        <w:rPr>
          <w:sz w:val="24"/>
        </w:rPr>
        <w:t>Cette proposition englobe toutes les catégories de ministère.</w:t>
      </w:r>
    </w:p>
    <w:p w14:paraId="3545FCB1" w14:textId="053B6B06" w:rsidR="00E26BB7" w:rsidRPr="00C9085A" w:rsidRDefault="00B5122F" w:rsidP="00B5122F">
      <w:pPr>
        <w:spacing w:after="0" w:line="240" w:lineRule="auto"/>
        <w:rPr>
          <w:rFonts w:cstheme="minorHAnsi"/>
          <w:b/>
          <w:bCs/>
          <w:sz w:val="24"/>
          <w:szCs w:val="24"/>
        </w:rPr>
      </w:pPr>
      <w:r>
        <w:rPr>
          <w:b/>
          <w:sz w:val="24"/>
        </w:rPr>
        <w:t>ADOPTÉE</w:t>
      </w:r>
    </w:p>
    <w:p w14:paraId="51B648BC" w14:textId="5A3DD183" w:rsidR="00E26BB7" w:rsidRPr="00C9085A" w:rsidRDefault="00E26BB7" w:rsidP="00B5122F">
      <w:pPr>
        <w:spacing w:after="0" w:line="240" w:lineRule="auto"/>
        <w:rPr>
          <w:rFonts w:cstheme="minorHAnsi"/>
          <w:b/>
          <w:bCs/>
          <w:sz w:val="24"/>
          <w:szCs w:val="24"/>
          <w:highlight w:val="yellow"/>
        </w:rPr>
      </w:pPr>
    </w:p>
    <w:p w14:paraId="109B6AFB" w14:textId="77449819" w:rsidR="00F5390A" w:rsidRDefault="00F5390A" w:rsidP="00B5122F">
      <w:pPr>
        <w:spacing w:after="0" w:line="240" w:lineRule="auto"/>
        <w:rPr>
          <w:rFonts w:cstheme="minorHAnsi"/>
          <w:b/>
          <w:bCs/>
          <w:sz w:val="24"/>
          <w:szCs w:val="24"/>
          <w:highlight w:val="yellow"/>
        </w:rPr>
      </w:pPr>
    </w:p>
    <w:p w14:paraId="1D8BFE54" w14:textId="1EA8B11D" w:rsidR="000734BD" w:rsidRPr="000734BD" w:rsidRDefault="000734BD" w:rsidP="000734BD">
      <w:pPr>
        <w:rPr>
          <w:rFonts w:cstheme="minorHAnsi"/>
          <w:sz w:val="24"/>
          <w:szCs w:val="24"/>
          <w:highlight w:val="yellow"/>
        </w:rPr>
      </w:pPr>
    </w:p>
    <w:p w14:paraId="489F5BC8" w14:textId="2490F4FB" w:rsidR="000734BD" w:rsidRPr="000734BD" w:rsidRDefault="000734BD" w:rsidP="000734BD">
      <w:pPr>
        <w:rPr>
          <w:rFonts w:cstheme="minorHAnsi"/>
          <w:sz w:val="24"/>
          <w:szCs w:val="24"/>
          <w:highlight w:val="yellow"/>
        </w:rPr>
      </w:pPr>
    </w:p>
    <w:p w14:paraId="6812F52F" w14:textId="3A54E829" w:rsidR="000734BD" w:rsidRPr="000734BD" w:rsidRDefault="000734BD" w:rsidP="000734BD">
      <w:pPr>
        <w:rPr>
          <w:rFonts w:cstheme="minorHAnsi"/>
          <w:sz w:val="24"/>
          <w:szCs w:val="24"/>
          <w:highlight w:val="yellow"/>
        </w:rPr>
      </w:pPr>
    </w:p>
    <w:p w14:paraId="665B4FCC" w14:textId="58113C52" w:rsidR="000734BD" w:rsidRPr="000734BD" w:rsidRDefault="000734BD" w:rsidP="000734BD">
      <w:pPr>
        <w:rPr>
          <w:rFonts w:cstheme="minorHAnsi"/>
          <w:sz w:val="24"/>
          <w:szCs w:val="24"/>
          <w:highlight w:val="yellow"/>
        </w:rPr>
      </w:pPr>
    </w:p>
    <w:p w14:paraId="2843EF41" w14:textId="513E65CE" w:rsidR="000734BD" w:rsidRPr="000734BD" w:rsidRDefault="000734BD" w:rsidP="000734BD">
      <w:pPr>
        <w:rPr>
          <w:rFonts w:cstheme="minorHAnsi"/>
          <w:sz w:val="24"/>
          <w:szCs w:val="24"/>
          <w:highlight w:val="yellow"/>
        </w:rPr>
      </w:pPr>
    </w:p>
    <w:p w14:paraId="61D47DD4" w14:textId="2FEC20BB" w:rsidR="000734BD" w:rsidRPr="000734BD" w:rsidRDefault="000734BD" w:rsidP="000734BD">
      <w:pPr>
        <w:rPr>
          <w:rFonts w:cstheme="minorHAnsi"/>
          <w:sz w:val="24"/>
          <w:szCs w:val="24"/>
          <w:highlight w:val="yellow"/>
        </w:rPr>
      </w:pPr>
    </w:p>
    <w:p w14:paraId="30657E32" w14:textId="77777777" w:rsidR="000734BD" w:rsidRPr="000734BD" w:rsidRDefault="000734BD" w:rsidP="000734BD">
      <w:pPr>
        <w:rPr>
          <w:rFonts w:cstheme="minorHAnsi"/>
          <w:sz w:val="24"/>
          <w:szCs w:val="24"/>
          <w:highlight w:val="yellow"/>
        </w:rPr>
      </w:pPr>
    </w:p>
    <w:sectPr w:rsidR="000734BD" w:rsidRPr="000734BD" w:rsidSect="00C11C1E">
      <w:headerReference w:type="even" r:id="rId10"/>
      <w:headerReference w:type="default" r:id="rId11"/>
      <w:footerReference w:type="even" r:id="rId12"/>
      <w:footerReference w:type="default" r:id="rId13"/>
      <w:headerReference w:type="first" r:id="rId14"/>
      <w:footerReference w:type="first" r:id="rId15"/>
      <w:pgSz w:w="12240" w:h="15840" w:code="1"/>
      <w:pgMar w:top="734" w:right="1037" w:bottom="734" w:left="1440" w:header="1152"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6AE7C" w14:textId="77777777" w:rsidR="00A3170F" w:rsidRDefault="00A3170F" w:rsidP="00E62BE6">
      <w:pPr>
        <w:spacing w:after="0" w:line="240" w:lineRule="auto"/>
      </w:pPr>
      <w:r>
        <w:separator/>
      </w:r>
    </w:p>
  </w:endnote>
  <w:endnote w:type="continuationSeparator" w:id="0">
    <w:p w14:paraId="4BED9D00" w14:textId="77777777" w:rsidR="00A3170F" w:rsidRDefault="00A3170F" w:rsidP="00E6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8BDAF" w14:textId="77777777" w:rsidR="00503B86" w:rsidRDefault="00503B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035EE" w14:textId="606D90F8" w:rsidR="00C9085A" w:rsidRPr="00C9085A" w:rsidRDefault="00C9085A" w:rsidP="00C9085A">
    <w:pPr>
      <w:spacing w:after="0" w:line="240" w:lineRule="auto"/>
      <w:jc w:val="center"/>
      <w:rPr>
        <w:rFonts w:ascii="Calibri" w:eastAsia="Calibri" w:hAnsi="Calibri" w:cs="Calibri"/>
        <w:b/>
        <w:color w:val="000000"/>
      </w:rPr>
    </w:pPr>
    <w:r>
      <w:rPr>
        <w:rFonts w:ascii="Calibri" w:hAnsi="Calibri"/>
        <w:b/>
        <w:color w:val="000000"/>
      </w:rPr>
      <w:t xml:space="preserve">RC07 Responsabilisation du processus </w:t>
    </w:r>
    <w:r w:rsidR="00BD397E">
      <w:rPr>
        <w:rFonts w:ascii="Calibri" w:hAnsi="Calibri"/>
        <w:b/>
        <w:color w:val="000000"/>
      </w:rPr>
      <w:t>vocationnel</w:t>
    </w:r>
    <w:r>
      <w:rPr>
        <w:rFonts w:ascii="Calibri" w:hAnsi="Calibri"/>
        <w:b/>
        <w:color w:val="000000"/>
      </w:rPr>
      <w:t xml:space="preserve"> - Page </w:t>
    </w:r>
    <w:r w:rsidRPr="00C9085A">
      <w:rPr>
        <w:rFonts w:ascii="Calibri" w:eastAsia="Calibri" w:hAnsi="Calibri" w:cs="Calibri"/>
        <w:b/>
        <w:color w:val="000000"/>
      </w:rPr>
      <w:fldChar w:fldCharType="begin"/>
    </w:r>
    <w:r w:rsidRPr="00C9085A">
      <w:rPr>
        <w:rFonts w:ascii="Calibri" w:eastAsia="Calibri" w:hAnsi="Calibri" w:cs="Calibri"/>
        <w:b/>
        <w:color w:val="000000"/>
      </w:rPr>
      <w:instrText xml:space="preserve"> PAGE  \* Arabic  \* MERGEFORMAT </w:instrText>
    </w:r>
    <w:r w:rsidRPr="00C9085A">
      <w:rPr>
        <w:rFonts w:ascii="Calibri" w:eastAsia="Calibri" w:hAnsi="Calibri" w:cs="Calibri"/>
        <w:b/>
        <w:color w:val="000000"/>
      </w:rPr>
      <w:fldChar w:fldCharType="separate"/>
    </w:r>
    <w:r w:rsidRPr="00C9085A">
      <w:rPr>
        <w:rFonts w:ascii="Calibri" w:eastAsia="Calibri" w:hAnsi="Calibri" w:cs="Calibri"/>
        <w:b/>
        <w:color w:val="000000"/>
      </w:rPr>
      <w:t>1</w:t>
    </w:r>
    <w:r w:rsidRPr="00C9085A">
      <w:rPr>
        <w:rFonts w:ascii="Calibri" w:eastAsia="Calibri" w:hAnsi="Calibri" w:cs="Calibri"/>
        <w:b/>
        <w:color w:val="000000"/>
      </w:rPr>
      <w:fldChar w:fldCharType="end"/>
    </w:r>
    <w:r>
      <w:rPr>
        <w:rFonts w:ascii="Calibri" w:hAnsi="Calibri"/>
        <w:b/>
        <w:color w:val="000000"/>
      </w:rPr>
      <w:t xml:space="preserve"> de </w:t>
    </w:r>
    <w:r w:rsidRPr="00C9085A">
      <w:rPr>
        <w:rFonts w:ascii="Calibri" w:eastAsia="Calibri" w:hAnsi="Calibri" w:cs="Calibri"/>
        <w:b/>
        <w:color w:val="000000"/>
      </w:rPr>
      <w:fldChar w:fldCharType="begin"/>
    </w:r>
    <w:r w:rsidRPr="00C9085A">
      <w:rPr>
        <w:rFonts w:ascii="Calibri" w:eastAsia="Calibri" w:hAnsi="Calibri" w:cs="Calibri"/>
        <w:b/>
        <w:color w:val="000000"/>
      </w:rPr>
      <w:instrText xml:space="preserve"> NUMPAGES  \* Arabic  \* MERGEFORMAT </w:instrText>
    </w:r>
    <w:r w:rsidRPr="00C9085A">
      <w:rPr>
        <w:rFonts w:ascii="Calibri" w:eastAsia="Calibri" w:hAnsi="Calibri" w:cs="Calibri"/>
        <w:b/>
        <w:color w:val="000000"/>
      </w:rPr>
      <w:fldChar w:fldCharType="separate"/>
    </w:r>
    <w:r w:rsidRPr="00C9085A">
      <w:rPr>
        <w:rFonts w:ascii="Calibri" w:eastAsia="Calibri" w:hAnsi="Calibri" w:cs="Calibri"/>
        <w:b/>
        <w:color w:val="000000"/>
      </w:rPr>
      <w:t>2</w:t>
    </w:r>
    <w:r w:rsidRPr="00C9085A">
      <w:rPr>
        <w:rFonts w:ascii="Calibri" w:eastAsia="Calibri" w:hAnsi="Calibri" w:cs="Calibri"/>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80B42" w14:textId="77777777" w:rsidR="00503B86" w:rsidRDefault="00503B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C6427" w14:textId="77777777" w:rsidR="00A3170F" w:rsidRDefault="00A3170F" w:rsidP="00E62BE6">
      <w:pPr>
        <w:spacing w:after="0" w:line="240" w:lineRule="auto"/>
      </w:pPr>
      <w:r>
        <w:separator/>
      </w:r>
    </w:p>
  </w:footnote>
  <w:footnote w:type="continuationSeparator" w:id="0">
    <w:p w14:paraId="0EE43384" w14:textId="77777777" w:rsidR="00A3170F" w:rsidRDefault="00A3170F" w:rsidP="00E6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2D12" w14:textId="77777777" w:rsidR="00503B86" w:rsidRDefault="00503B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A196" w14:textId="7121E29E" w:rsidR="001409EC" w:rsidRPr="001409EC" w:rsidRDefault="001409EC" w:rsidP="00C9085A">
    <w:pPr>
      <w:tabs>
        <w:tab w:val="center" w:pos="4680"/>
        <w:tab w:val="right" w:pos="9348"/>
      </w:tabs>
      <w:spacing w:after="0" w:line="240" w:lineRule="auto"/>
      <w:rPr>
        <w:rFonts w:ascii="Calibri" w:eastAsia="Times New Roman" w:hAnsi="Calibri" w:cs="Calibri"/>
        <w:i/>
        <w:sz w:val="18"/>
        <w:szCs w:val="18"/>
      </w:rPr>
    </w:pPr>
    <w:r>
      <w:rPr>
        <w:rFonts w:ascii="Calibri" w:hAnsi="Calibri"/>
        <w:i/>
        <w:sz w:val="18"/>
      </w:rPr>
      <w:t>44</w:t>
    </w:r>
    <w:r>
      <w:rPr>
        <w:rFonts w:ascii="Calibri" w:hAnsi="Calibri"/>
        <w:i/>
        <w:sz w:val="18"/>
        <w:vertAlign w:val="superscript"/>
      </w:rPr>
      <w:t>e</w:t>
    </w:r>
    <w:r>
      <w:rPr>
        <w:rFonts w:ascii="Calibri" w:hAnsi="Calibri"/>
        <w:i/>
        <w:sz w:val="18"/>
      </w:rPr>
      <w:t> Conseil général, de février à juillet 2022</w:t>
    </w:r>
    <w:r>
      <w:rPr>
        <w:rFonts w:ascii="Calibri" w:hAnsi="Calibri"/>
        <w:i/>
        <w:sz w:val="18"/>
      </w:rPr>
      <w:tab/>
    </w:r>
    <w:r w:rsidR="00BD397E">
      <w:rPr>
        <w:rFonts w:ascii="Calibri" w:hAnsi="Calibri"/>
        <w:i/>
        <w:sz w:val="18"/>
      </w:rPr>
      <w:tab/>
    </w:r>
    <w:r w:rsidR="00AB323C">
      <w:rPr>
        <w:rFonts w:ascii="Calibri" w:hAnsi="Calibri"/>
        <w:i/>
        <w:sz w:val="18"/>
      </w:rPr>
      <w:t>Pour prise de décision</w:t>
    </w:r>
  </w:p>
  <w:p w14:paraId="5C12D3CD" w14:textId="77777777" w:rsidR="001409EC" w:rsidRPr="001409EC" w:rsidRDefault="001409EC" w:rsidP="00C9085A">
    <w:pPr>
      <w:tabs>
        <w:tab w:val="right" w:pos="9360"/>
      </w:tabs>
      <w:spacing w:after="0" w:line="240" w:lineRule="auto"/>
      <w:rPr>
        <w:rFonts w:ascii="Calibri" w:eastAsia="Times New Roman" w:hAnsi="Calibri" w:cs="Calibri"/>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F4CD" w14:textId="77777777" w:rsidR="00503B86" w:rsidRDefault="00503B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919"/>
    <w:multiLevelType w:val="hybridMultilevel"/>
    <w:tmpl w:val="3FA2B550"/>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6B055B"/>
    <w:multiLevelType w:val="hybridMultilevel"/>
    <w:tmpl w:val="31C23F48"/>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110846"/>
    <w:multiLevelType w:val="hybridMultilevel"/>
    <w:tmpl w:val="83609AAE"/>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E261F8"/>
    <w:multiLevelType w:val="hybridMultilevel"/>
    <w:tmpl w:val="0BF06D26"/>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555C45"/>
    <w:multiLevelType w:val="hybridMultilevel"/>
    <w:tmpl w:val="0D18A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BA749B"/>
    <w:multiLevelType w:val="hybridMultilevel"/>
    <w:tmpl w:val="5D0C10C0"/>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192230"/>
    <w:multiLevelType w:val="hybridMultilevel"/>
    <w:tmpl w:val="A30CA470"/>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C253CD"/>
    <w:multiLevelType w:val="hybridMultilevel"/>
    <w:tmpl w:val="019AB4C6"/>
    <w:lvl w:ilvl="0" w:tplc="73FA9FA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895B1D"/>
    <w:multiLevelType w:val="hybridMultilevel"/>
    <w:tmpl w:val="F8661B8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26333D"/>
    <w:multiLevelType w:val="hybridMultilevel"/>
    <w:tmpl w:val="B8B8F6C8"/>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DD1072"/>
    <w:multiLevelType w:val="hybridMultilevel"/>
    <w:tmpl w:val="1B40B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6C5546"/>
    <w:multiLevelType w:val="hybridMultilevel"/>
    <w:tmpl w:val="6412A4BA"/>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6D4D75"/>
    <w:multiLevelType w:val="hybridMultilevel"/>
    <w:tmpl w:val="8A52DFAA"/>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D03974"/>
    <w:multiLevelType w:val="hybridMultilevel"/>
    <w:tmpl w:val="66C8892E"/>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2212F7"/>
    <w:multiLevelType w:val="hybridMultilevel"/>
    <w:tmpl w:val="A97466D2"/>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32051A"/>
    <w:multiLevelType w:val="hybridMultilevel"/>
    <w:tmpl w:val="B91AD42C"/>
    <w:lvl w:ilvl="0" w:tplc="8ED28722">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D221ED7"/>
    <w:multiLevelType w:val="hybridMultilevel"/>
    <w:tmpl w:val="BA2A7C98"/>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8C7DA4"/>
    <w:multiLevelType w:val="hybridMultilevel"/>
    <w:tmpl w:val="810A041A"/>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C328C4"/>
    <w:multiLevelType w:val="hybridMultilevel"/>
    <w:tmpl w:val="6D0273F2"/>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0E3FC9"/>
    <w:multiLevelType w:val="hybridMultilevel"/>
    <w:tmpl w:val="53380948"/>
    <w:lvl w:ilvl="0" w:tplc="58286064">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416168"/>
    <w:multiLevelType w:val="hybridMultilevel"/>
    <w:tmpl w:val="336E85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F0A1971"/>
    <w:multiLevelType w:val="hybridMultilevel"/>
    <w:tmpl w:val="413E56A0"/>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B64682"/>
    <w:multiLevelType w:val="hybridMultilevel"/>
    <w:tmpl w:val="418603D4"/>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936801"/>
    <w:multiLevelType w:val="hybridMultilevel"/>
    <w:tmpl w:val="571E9010"/>
    <w:lvl w:ilvl="0" w:tplc="73FA9FA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7067531"/>
    <w:multiLevelType w:val="hybridMultilevel"/>
    <w:tmpl w:val="428EB1DE"/>
    <w:lvl w:ilvl="0" w:tplc="8ED287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0"/>
  </w:num>
  <w:num w:numId="4">
    <w:abstractNumId w:val="7"/>
  </w:num>
  <w:num w:numId="5">
    <w:abstractNumId w:val="23"/>
  </w:num>
  <w:num w:numId="6">
    <w:abstractNumId w:val="4"/>
  </w:num>
  <w:num w:numId="7">
    <w:abstractNumId w:val="21"/>
  </w:num>
  <w:num w:numId="8">
    <w:abstractNumId w:val="22"/>
  </w:num>
  <w:num w:numId="9">
    <w:abstractNumId w:val="5"/>
  </w:num>
  <w:num w:numId="10">
    <w:abstractNumId w:val="24"/>
  </w:num>
  <w:num w:numId="11">
    <w:abstractNumId w:val="18"/>
  </w:num>
  <w:num w:numId="12">
    <w:abstractNumId w:val="2"/>
  </w:num>
  <w:num w:numId="13">
    <w:abstractNumId w:val="15"/>
  </w:num>
  <w:num w:numId="14">
    <w:abstractNumId w:val="11"/>
  </w:num>
  <w:num w:numId="15">
    <w:abstractNumId w:val="1"/>
  </w:num>
  <w:num w:numId="16">
    <w:abstractNumId w:val="13"/>
  </w:num>
  <w:num w:numId="17">
    <w:abstractNumId w:val="14"/>
  </w:num>
  <w:num w:numId="18">
    <w:abstractNumId w:val="20"/>
  </w:num>
  <w:num w:numId="19">
    <w:abstractNumId w:val="6"/>
  </w:num>
  <w:num w:numId="20">
    <w:abstractNumId w:val="16"/>
  </w:num>
  <w:num w:numId="21">
    <w:abstractNumId w:val="9"/>
  </w:num>
  <w:num w:numId="22">
    <w:abstractNumId w:val="0"/>
  </w:num>
  <w:num w:numId="23">
    <w:abstractNumId w:val="3"/>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removePersonalInformation/>
  <w:removeDateAndTim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7E"/>
    <w:rsid w:val="00033F60"/>
    <w:rsid w:val="000734BD"/>
    <w:rsid w:val="0009284A"/>
    <w:rsid w:val="00095422"/>
    <w:rsid w:val="000B5C17"/>
    <w:rsid w:val="000E08F7"/>
    <w:rsid w:val="00102905"/>
    <w:rsid w:val="00124D04"/>
    <w:rsid w:val="00133CA6"/>
    <w:rsid w:val="00137CB7"/>
    <w:rsid w:val="001409EC"/>
    <w:rsid w:val="001434A0"/>
    <w:rsid w:val="00161AD8"/>
    <w:rsid w:val="001A2DF4"/>
    <w:rsid w:val="001B74C8"/>
    <w:rsid w:val="001D32DB"/>
    <w:rsid w:val="001E0316"/>
    <w:rsid w:val="0021722E"/>
    <w:rsid w:val="00237D46"/>
    <w:rsid w:val="00241350"/>
    <w:rsid w:val="002B2778"/>
    <w:rsid w:val="002D3768"/>
    <w:rsid w:val="002E626C"/>
    <w:rsid w:val="002F34E4"/>
    <w:rsid w:val="0031559C"/>
    <w:rsid w:val="0033272C"/>
    <w:rsid w:val="003344A3"/>
    <w:rsid w:val="00340230"/>
    <w:rsid w:val="0035460C"/>
    <w:rsid w:val="00364AA1"/>
    <w:rsid w:val="00393BEB"/>
    <w:rsid w:val="003A4D00"/>
    <w:rsid w:val="0044248E"/>
    <w:rsid w:val="004537FD"/>
    <w:rsid w:val="00465641"/>
    <w:rsid w:val="00503B86"/>
    <w:rsid w:val="005C6C65"/>
    <w:rsid w:val="00633A41"/>
    <w:rsid w:val="006433A5"/>
    <w:rsid w:val="006B1261"/>
    <w:rsid w:val="006B2955"/>
    <w:rsid w:val="006D757E"/>
    <w:rsid w:val="006E0755"/>
    <w:rsid w:val="006E56D7"/>
    <w:rsid w:val="006F4A38"/>
    <w:rsid w:val="007146D0"/>
    <w:rsid w:val="00716988"/>
    <w:rsid w:val="00716FC1"/>
    <w:rsid w:val="0077488D"/>
    <w:rsid w:val="00774B03"/>
    <w:rsid w:val="00792282"/>
    <w:rsid w:val="007D2B8D"/>
    <w:rsid w:val="00821904"/>
    <w:rsid w:val="008707BB"/>
    <w:rsid w:val="00896470"/>
    <w:rsid w:val="008A2468"/>
    <w:rsid w:val="009042DA"/>
    <w:rsid w:val="00954501"/>
    <w:rsid w:val="0098241A"/>
    <w:rsid w:val="009D2610"/>
    <w:rsid w:val="009D47A8"/>
    <w:rsid w:val="009E165F"/>
    <w:rsid w:val="009E73C6"/>
    <w:rsid w:val="00A10EE3"/>
    <w:rsid w:val="00A16675"/>
    <w:rsid w:val="00A2166A"/>
    <w:rsid w:val="00A3170F"/>
    <w:rsid w:val="00A44404"/>
    <w:rsid w:val="00A657E8"/>
    <w:rsid w:val="00A80FD5"/>
    <w:rsid w:val="00AB323C"/>
    <w:rsid w:val="00AD027B"/>
    <w:rsid w:val="00B04248"/>
    <w:rsid w:val="00B23CB5"/>
    <w:rsid w:val="00B35C85"/>
    <w:rsid w:val="00B5122F"/>
    <w:rsid w:val="00BA134E"/>
    <w:rsid w:val="00BA5E22"/>
    <w:rsid w:val="00BD397E"/>
    <w:rsid w:val="00C11C1E"/>
    <w:rsid w:val="00C61F0A"/>
    <w:rsid w:val="00C9085A"/>
    <w:rsid w:val="00C91B09"/>
    <w:rsid w:val="00CB4066"/>
    <w:rsid w:val="00CF3AAE"/>
    <w:rsid w:val="00D155AA"/>
    <w:rsid w:val="00D37A1F"/>
    <w:rsid w:val="00D40A8A"/>
    <w:rsid w:val="00D4586B"/>
    <w:rsid w:val="00D463E2"/>
    <w:rsid w:val="00D6527C"/>
    <w:rsid w:val="00D77E25"/>
    <w:rsid w:val="00D9008C"/>
    <w:rsid w:val="00DB6964"/>
    <w:rsid w:val="00DD0BC2"/>
    <w:rsid w:val="00DD1A88"/>
    <w:rsid w:val="00E05694"/>
    <w:rsid w:val="00E26BB7"/>
    <w:rsid w:val="00E62929"/>
    <w:rsid w:val="00E62BE6"/>
    <w:rsid w:val="00E74BA9"/>
    <w:rsid w:val="00E856EA"/>
    <w:rsid w:val="00EB6164"/>
    <w:rsid w:val="00F054A3"/>
    <w:rsid w:val="00F16410"/>
    <w:rsid w:val="00F40986"/>
    <w:rsid w:val="00F5390A"/>
    <w:rsid w:val="00F5391D"/>
    <w:rsid w:val="00F548BE"/>
    <w:rsid w:val="00FA37BD"/>
    <w:rsid w:val="00FC01EF"/>
    <w:rsid w:val="00FC3168"/>
    <w:rsid w:val="00FD3E6D"/>
    <w:rsid w:val="00FF27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0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6C65"/>
    <w:pPr>
      <w:ind w:left="720"/>
      <w:contextualSpacing/>
    </w:pPr>
  </w:style>
  <w:style w:type="paragraph" w:styleId="En-tte">
    <w:name w:val="header"/>
    <w:basedOn w:val="Normal"/>
    <w:link w:val="En-tteCar"/>
    <w:uiPriority w:val="99"/>
    <w:unhideWhenUsed/>
    <w:rsid w:val="00E62BE6"/>
    <w:pPr>
      <w:tabs>
        <w:tab w:val="center" w:pos="4680"/>
        <w:tab w:val="right" w:pos="9360"/>
      </w:tabs>
      <w:spacing w:after="0" w:line="240" w:lineRule="auto"/>
    </w:pPr>
  </w:style>
  <w:style w:type="character" w:customStyle="1" w:styleId="En-tteCar">
    <w:name w:val="En-tête Car"/>
    <w:basedOn w:val="Policepardfaut"/>
    <w:link w:val="En-tte"/>
    <w:uiPriority w:val="99"/>
    <w:rsid w:val="00E62BE6"/>
  </w:style>
  <w:style w:type="paragraph" w:styleId="Pieddepage">
    <w:name w:val="footer"/>
    <w:basedOn w:val="Normal"/>
    <w:link w:val="PieddepageCar"/>
    <w:uiPriority w:val="99"/>
    <w:unhideWhenUsed/>
    <w:rsid w:val="00E62BE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2BE6"/>
  </w:style>
  <w:style w:type="paragraph" w:styleId="Textedebulles">
    <w:name w:val="Balloon Text"/>
    <w:basedOn w:val="Normal"/>
    <w:link w:val="TextedebullesCar"/>
    <w:uiPriority w:val="99"/>
    <w:semiHidden/>
    <w:unhideWhenUsed/>
    <w:rsid w:val="00AB323C"/>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B32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5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854CFEF94F0743B13214F5A685A5B3" ma:contentTypeVersion="12" ma:contentTypeDescription="Create a new document." ma:contentTypeScope="" ma:versionID="962894222786345063d69c14e28276c9">
  <xsd:schema xmlns:xsd="http://www.w3.org/2001/XMLSchema" xmlns:xs="http://www.w3.org/2001/XMLSchema" xmlns:p="http://schemas.microsoft.com/office/2006/metadata/properties" xmlns:ns3="3248cdf6-c55a-40d8-81de-9e4b2d539a40" xmlns:ns4="c3c72fc9-013e-415f-a4b0-93e97e39aa20" targetNamespace="http://schemas.microsoft.com/office/2006/metadata/properties" ma:root="true" ma:fieldsID="ba3924081183867d6d02b02cccdcbeee" ns3:_="" ns4:_="">
    <xsd:import namespace="3248cdf6-c55a-40d8-81de-9e4b2d539a40"/>
    <xsd:import namespace="c3c72fc9-013e-415f-a4b0-93e97e39aa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cdf6-c55a-40d8-81de-9e4b2d539a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72fc9-013e-415f-a4b0-93e97e39a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49FCB-1834-4234-A0A1-7795B5BEC933}">
  <ds:schemaRefs>
    <ds:schemaRef ds:uri="http://schemas.microsoft.com/sharepoint/v3/contenttype/forms"/>
  </ds:schemaRefs>
</ds:datastoreItem>
</file>

<file path=customXml/itemProps2.xml><?xml version="1.0" encoding="utf-8"?>
<ds:datastoreItem xmlns:ds="http://schemas.openxmlformats.org/officeDocument/2006/customXml" ds:itemID="{E77E6A95-BC04-402B-9A42-B5DC7F9A03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78BAF6-5FB7-4CF0-A0E5-4A06C6148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cdf6-c55a-40d8-81de-9e4b2d539a40"/>
    <ds:schemaRef ds:uri="c3c72fc9-013e-415f-a4b0-93e97e39a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6802</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2022-01-20T21:06:00Z</dcterms:created>
  <dcterms:modified xsi:type="dcterms:W3CDTF">2022-01-20T21:06:00Z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0x0101004B854CFEF94F0743B13214F5A685A5B3</vt:lpwstr>
  </property>
</Properties>
</file>